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597AF7" w:rsidP="00D36D0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May 26</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597AF7" w:rsidRDefault="00597AF7" w:rsidP="00597AF7">
      <w:pPr>
        <w:autoSpaceDE w:val="0"/>
        <w:autoSpaceDN w:val="0"/>
        <w:adjustRightInd w:val="0"/>
        <w:jc w:val="center"/>
        <w:rPr>
          <w:sz w:val="24"/>
          <w:szCs w:val="24"/>
        </w:rPr>
      </w:pPr>
      <w:r>
        <w:rPr>
          <w:sz w:val="24"/>
          <w:szCs w:val="24"/>
        </w:rPr>
        <w:t>Iowa Afterschool Alliance is inviting you to a scheduled Zoom meeting.</w:t>
      </w:r>
    </w:p>
    <w:p w:rsidR="00597AF7" w:rsidRDefault="00597AF7" w:rsidP="00597AF7">
      <w:pPr>
        <w:autoSpaceDE w:val="0"/>
        <w:autoSpaceDN w:val="0"/>
        <w:adjustRightInd w:val="0"/>
        <w:jc w:val="center"/>
        <w:rPr>
          <w:sz w:val="24"/>
          <w:szCs w:val="24"/>
        </w:rPr>
      </w:pPr>
      <w:r>
        <w:rPr>
          <w:sz w:val="24"/>
          <w:szCs w:val="24"/>
        </w:rPr>
        <w:t>Join Zoom Meeting</w:t>
      </w:r>
    </w:p>
    <w:p w:rsidR="00597AF7" w:rsidRDefault="00C526F1" w:rsidP="00597AF7">
      <w:pPr>
        <w:autoSpaceDE w:val="0"/>
        <w:autoSpaceDN w:val="0"/>
        <w:adjustRightInd w:val="0"/>
        <w:jc w:val="center"/>
        <w:rPr>
          <w:sz w:val="24"/>
          <w:szCs w:val="24"/>
        </w:rPr>
      </w:pPr>
      <w:hyperlink r:id="rId7" w:history="1">
        <w:r w:rsidR="00597AF7">
          <w:rPr>
            <w:rStyle w:val="Hyperlink"/>
            <w:sz w:val="24"/>
            <w:szCs w:val="24"/>
          </w:rPr>
          <w:t>https://zoom.us/j/94483345874?pwd=YmJHWHlMNjhjR2hYalVtcHUzcE1CUT09</w:t>
        </w:r>
      </w:hyperlink>
    </w:p>
    <w:p w:rsidR="00597AF7" w:rsidRDefault="00597AF7" w:rsidP="00597AF7">
      <w:pPr>
        <w:autoSpaceDE w:val="0"/>
        <w:autoSpaceDN w:val="0"/>
        <w:adjustRightInd w:val="0"/>
        <w:jc w:val="center"/>
        <w:rPr>
          <w:sz w:val="24"/>
          <w:szCs w:val="24"/>
        </w:rPr>
      </w:pPr>
      <w:r>
        <w:rPr>
          <w:sz w:val="24"/>
          <w:szCs w:val="24"/>
        </w:rPr>
        <w:t>Meeting ID: 944 8334 5874</w:t>
      </w:r>
    </w:p>
    <w:p w:rsidR="00597AF7" w:rsidRDefault="00597AF7" w:rsidP="00597AF7">
      <w:pPr>
        <w:autoSpaceDE w:val="0"/>
        <w:autoSpaceDN w:val="0"/>
        <w:adjustRightInd w:val="0"/>
        <w:jc w:val="center"/>
        <w:rPr>
          <w:sz w:val="24"/>
          <w:szCs w:val="24"/>
        </w:rPr>
      </w:pPr>
      <w:r>
        <w:rPr>
          <w:sz w:val="24"/>
          <w:szCs w:val="24"/>
        </w:rPr>
        <w:t>Passcode: 881509</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506F60" w:rsidRDefault="000A0179"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Address communication plans in response to COVID-19.</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Develop a communication plan for sites to provide guidance on what, how, and when to communicate with different levels of staff.</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t>Billy Stone</w:t>
            </w:r>
          </w:p>
        </w:tc>
        <w:tc>
          <w:tcPr>
            <w:tcW w:w="3597" w:type="dxa"/>
          </w:tcPr>
          <w:p w:rsidR="00DD5032" w:rsidRDefault="00DD5032" w:rsidP="00506F60">
            <w:pPr>
              <w:tabs>
                <w:tab w:val="left" w:pos="3650"/>
                <w:tab w:val="center" w:pos="4680"/>
              </w:tabs>
              <w:rPr>
                <w:sz w:val="24"/>
                <w:szCs w:val="24"/>
              </w:rPr>
            </w:pPr>
            <w:r>
              <w:rPr>
                <w:sz w:val="24"/>
                <w:szCs w:val="24"/>
              </w:rPr>
              <w:t xml:space="preserve">Oakridge </w:t>
            </w:r>
          </w:p>
        </w:tc>
        <w:tc>
          <w:tcPr>
            <w:tcW w:w="3597" w:type="dxa"/>
          </w:tcPr>
          <w:p w:rsidR="00DD5032" w:rsidRDefault="00C809FF"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lastRenderedPageBreak/>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Beth Malicki</w:t>
            </w:r>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C526F1" w:rsidP="00506F60">
            <w:pPr>
              <w:tabs>
                <w:tab w:val="left" w:pos="3650"/>
                <w:tab w:val="center" w:pos="4680"/>
              </w:tabs>
              <w:rPr>
                <w:sz w:val="24"/>
                <w:szCs w:val="24"/>
              </w:rPr>
            </w:pPr>
            <w:r>
              <w:rPr>
                <w:sz w:val="24"/>
                <w:szCs w:val="24"/>
              </w:rPr>
              <w:t xml:space="preserve">X </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DD5032" w:rsidP="00506F60">
            <w:pPr>
              <w:tabs>
                <w:tab w:val="left" w:pos="3650"/>
                <w:tab w:val="center" w:pos="4680"/>
              </w:tabs>
              <w:rPr>
                <w:sz w:val="24"/>
                <w:szCs w:val="24"/>
              </w:rPr>
            </w:pPr>
            <w:r>
              <w:rPr>
                <w:sz w:val="24"/>
                <w:szCs w:val="24"/>
              </w:rPr>
              <w:t>Ela</w:t>
            </w:r>
            <w:r w:rsidR="002C34F3">
              <w:rPr>
                <w:sz w:val="24"/>
                <w:szCs w:val="24"/>
              </w:rPr>
              <w:t xml:space="preserve">na </w:t>
            </w:r>
            <w:proofErr w:type="spellStart"/>
            <w:r w:rsidR="002C34F3">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756623" w:rsidP="00506F60">
            <w:pPr>
              <w:tabs>
                <w:tab w:val="left" w:pos="3650"/>
                <w:tab w:val="center" w:pos="4680"/>
              </w:tabs>
              <w:rPr>
                <w:sz w:val="24"/>
                <w:szCs w:val="24"/>
              </w:rPr>
            </w:pPr>
            <w:r>
              <w:rPr>
                <w:sz w:val="24"/>
                <w:szCs w:val="24"/>
              </w:rPr>
              <w:t xml:space="preserve">X </w:t>
            </w: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t>Savannah Sherry</w:t>
            </w:r>
          </w:p>
        </w:tc>
        <w:tc>
          <w:tcPr>
            <w:tcW w:w="3597" w:type="dxa"/>
          </w:tcPr>
          <w:p w:rsidR="00DD5032" w:rsidRDefault="00DD5032" w:rsidP="00506F60">
            <w:pPr>
              <w:tabs>
                <w:tab w:val="left" w:pos="3650"/>
                <w:tab w:val="center" w:pos="4680"/>
              </w:tabs>
              <w:rPr>
                <w:sz w:val="24"/>
                <w:szCs w:val="24"/>
              </w:rPr>
            </w:pPr>
            <w:r>
              <w:rPr>
                <w:sz w:val="24"/>
                <w:szCs w:val="24"/>
              </w:rPr>
              <w:t xml:space="preserve">Council Bluffs CSD </w:t>
            </w:r>
          </w:p>
        </w:tc>
        <w:tc>
          <w:tcPr>
            <w:tcW w:w="3597" w:type="dxa"/>
          </w:tcPr>
          <w:p w:rsidR="00DD5032" w:rsidRDefault="00C809FF" w:rsidP="00506F60">
            <w:pPr>
              <w:tabs>
                <w:tab w:val="left" w:pos="3650"/>
                <w:tab w:val="center" w:pos="4680"/>
              </w:tabs>
              <w:rPr>
                <w:sz w:val="24"/>
                <w:szCs w:val="24"/>
              </w:rPr>
            </w:pPr>
            <w:r>
              <w:rPr>
                <w:sz w:val="24"/>
                <w:szCs w:val="24"/>
              </w:rPr>
              <w:t>x</w:t>
            </w: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F81DD5" w:rsidP="00506F60">
            <w:pPr>
              <w:tabs>
                <w:tab w:val="left" w:pos="3650"/>
                <w:tab w:val="center" w:pos="4680"/>
              </w:tabs>
              <w:rPr>
                <w:sz w:val="24"/>
                <w:szCs w:val="24"/>
              </w:rPr>
            </w:pPr>
          </w:p>
        </w:tc>
      </w:tr>
      <w:tr w:rsidR="00BC2D83" w:rsidTr="00506F60">
        <w:tc>
          <w:tcPr>
            <w:tcW w:w="3596" w:type="dxa"/>
          </w:tcPr>
          <w:p w:rsidR="00BC2D83" w:rsidRDefault="00BC2D83" w:rsidP="00506F60">
            <w:pPr>
              <w:tabs>
                <w:tab w:val="left" w:pos="3650"/>
                <w:tab w:val="center" w:pos="4680"/>
              </w:tabs>
              <w:rPr>
                <w:sz w:val="24"/>
                <w:szCs w:val="24"/>
              </w:rPr>
            </w:pPr>
            <w:r>
              <w:rPr>
                <w:sz w:val="24"/>
                <w:szCs w:val="24"/>
              </w:rPr>
              <w:t>Cynthia Garcia</w:t>
            </w:r>
          </w:p>
        </w:tc>
        <w:tc>
          <w:tcPr>
            <w:tcW w:w="3597" w:type="dxa"/>
          </w:tcPr>
          <w:p w:rsidR="00BC2D83" w:rsidRDefault="00BC2D83" w:rsidP="00506F60">
            <w:pPr>
              <w:tabs>
                <w:tab w:val="left" w:pos="3650"/>
                <w:tab w:val="center" w:pos="4680"/>
              </w:tabs>
              <w:rPr>
                <w:sz w:val="24"/>
                <w:szCs w:val="24"/>
              </w:rPr>
            </w:pPr>
            <w:r>
              <w:rPr>
                <w:sz w:val="24"/>
                <w:szCs w:val="24"/>
              </w:rPr>
              <w:t>Beyond the Bell</w:t>
            </w:r>
          </w:p>
        </w:tc>
        <w:tc>
          <w:tcPr>
            <w:tcW w:w="3597" w:type="dxa"/>
          </w:tcPr>
          <w:p w:rsidR="00BC2D83" w:rsidRDefault="00BC2D83"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C526F1"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C526F1" w:rsidP="00506F60">
            <w:pPr>
              <w:tabs>
                <w:tab w:val="left" w:pos="3650"/>
                <w:tab w:val="center" w:pos="4680"/>
              </w:tabs>
              <w:rPr>
                <w:sz w:val="24"/>
                <w:szCs w:val="24"/>
              </w:rPr>
            </w:pPr>
            <w:r>
              <w:rPr>
                <w:sz w:val="24"/>
                <w:szCs w:val="24"/>
              </w:rPr>
              <w:t>x</w:t>
            </w:r>
            <w:bookmarkStart w:id="1" w:name="_GoBack"/>
            <w:bookmarkEnd w:id="1"/>
          </w:p>
        </w:tc>
      </w:tr>
      <w:tr w:rsidR="000A0179" w:rsidTr="00506F60">
        <w:tc>
          <w:tcPr>
            <w:tcW w:w="3596" w:type="dxa"/>
          </w:tcPr>
          <w:p w:rsidR="000A0179" w:rsidRDefault="006A56CB" w:rsidP="00506F60">
            <w:pPr>
              <w:tabs>
                <w:tab w:val="left" w:pos="3650"/>
                <w:tab w:val="center" w:pos="4680"/>
              </w:tabs>
              <w:rPr>
                <w:sz w:val="24"/>
                <w:szCs w:val="24"/>
              </w:rPr>
            </w:pPr>
            <w:r>
              <w:rPr>
                <w:sz w:val="24"/>
                <w:szCs w:val="24"/>
              </w:rPr>
              <w:t>Emilee Harris</w:t>
            </w:r>
          </w:p>
        </w:tc>
        <w:tc>
          <w:tcPr>
            <w:tcW w:w="3597" w:type="dxa"/>
          </w:tcPr>
          <w:p w:rsidR="000A0179" w:rsidRDefault="006A56CB" w:rsidP="00506F60">
            <w:pPr>
              <w:tabs>
                <w:tab w:val="left" w:pos="3650"/>
                <w:tab w:val="center" w:pos="4680"/>
              </w:tabs>
              <w:rPr>
                <w:sz w:val="24"/>
                <w:szCs w:val="24"/>
              </w:rPr>
            </w:pPr>
            <w:r>
              <w:rPr>
                <w:sz w:val="24"/>
                <w:szCs w:val="24"/>
              </w:rPr>
              <w:t>IAA</w:t>
            </w: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505"/>
        <w:gridCol w:w="7285"/>
      </w:tblGrid>
      <w:tr w:rsidR="00FD070C" w:rsidTr="00DD5032">
        <w:tc>
          <w:tcPr>
            <w:tcW w:w="350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285" w:type="dxa"/>
            <w:shd w:val="clear" w:color="auto" w:fill="D9D9D9" w:themeFill="background1" w:themeFillShade="D9"/>
          </w:tcPr>
          <w:p w:rsidR="00FD070C" w:rsidRDefault="00FD070C" w:rsidP="00FD070C">
            <w:pPr>
              <w:rPr>
                <w:b/>
                <w:sz w:val="28"/>
                <w:szCs w:val="28"/>
              </w:rPr>
            </w:pPr>
            <w:r>
              <w:rPr>
                <w:b/>
                <w:sz w:val="28"/>
                <w:szCs w:val="28"/>
              </w:rPr>
              <w:t>Notes</w:t>
            </w:r>
          </w:p>
        </w:tc>
      </w:tr>
      <w:tr w:rsidR="004D45E8" w:rsidTr="004D45E8">
        <w:tc>
          <w:tcPr>
            <w:tcW w:w="3505" w:type="dxa"/>
            <w:shd w:val="clear" w:color="auto" w:fill="auto"/>
          </w:tcPr>
          <w:p w:rsidR="004D45E8" w:rsidRPr="004D45E8" w:rsidRDefault="004D45E8" w:rsidP="00FD070C">
            <w:pPr>
              <w:rPr>
                <w:sz w:val="24"/>
                <w:szCs w:val="24"/>
              </w:rPr>
            </w:pPr>
            <w:r w:rsidRPr="004D45E8">
              <w:rPr>
                <w:sz w:val="24"/>
                <w:szCs w:val="24"/>
              </w:rPr>
              <w:t>Consideration of Committee Name Change</w:t>
            </w:r>
          </w:p>
        </w:tc>
        <w:tc>
          <w:tcPr>
            <w:tcW w:w="7285" w:type="dxa"/>
            <w:shd w:val="clear" w:color="auto" w:fill="auto"/>
          </w:tcPr>
          <w:p w:rsidR="004D45E8" w:rsidRDefault="004D45E8" w:rsidP="00FD070C">
            <w:pPr>
              <w:rPr>
                <w:sz w:val="24"/>
                <w:szCs w:val="24"/>
              </w:rPr>
            </w:pPr>
            <w:r w:rsidRPr="004D45E8">
              <w:rPr>
                <w:sz w:val="24"/>
                <w:szCs w:val="24"/>
              </w:rPr>
              <w:t>Communications, Partnerships and Sustainability Committee</w:t>
            </w:r>
          </w:p>
          <w:p w:rsidR="00186A57" w:rsidRDefault="00186A57" w:rsidP="00186A57">
            <w:pPr>
              <w:pStyle w:val="ListParagraph"/>
              <w:numPr>
                <w:ilvl w:val="0"/>
                <w:numId w:val="12"/>
              </w:numPr>
              <w:rPr>
                <w:sz w:val="24"/>
                <w:szCs w:val="24"/>
              </w:rPr>
            </w:pPr>
            <w:r>
              <w:rPr>
                <w:sz w:val="24"/>
                <w:szCs w:val="24"/>
              </w:rPr>
              <w:t xml:space="preserve">The idea behind this is to give this committee more guidance or support in developing tasks associated with the cross-work associated with 21CCLC </w:t>
            </w:r>
          </w:p>
          <w:p w:rsidR="00186A57" w:rsidRDefault="00186A57" w:rsidP="00186A57">
            <w:pPr>
              <w:pStyle w:val="ListParagraph"/>
              <w:numPr>
                <w:ilvl w:val="0"/>
                <w:numId w:val="12"/>
              </w:numPr>
              <w:rPr>
                <w:sz w:val="24"/>
                <w:szCs w:val="24"/>
              </w:rPr>
            </w:pPr>
            <w:r>
              <w:rPr>
                <w:sz w:val="24"/>
                <w:szCs w:val="24"/>
              </w:rPr>
              <w:t>All on the call agreed that this was a good idea.</w:t>
            </w:r>
          </w:p>
          <w:p w:rsidR="00186A57" w:rsidRPr="00186A57" w:rsidRDefault="00186A57" w:rsidP="00186A57">
            <w:pPr>
              <w:pStyle w:val="ListParagraph"/>
              <w:numPr>
                <w:ilvl w:val="0"/>
                <w:numId w:val="12"/>
              </w:numPr>
              <w:rPr>
                <w:sz w:val="24"/>
                <w:szCs w:val="24"/>
              </w:rPr>
            </w:pPr>
            <w:r>
              <w:rPr>
                <w:sz w:val="24"/>
                <w:szCs w:val="24"/>
              </w:rPr>
              <w:t xml:space="preserve">Next steps are to take this idea to the Directors to see if they have any concerns. </w:t>
            </w:r>
          </w:p>
        </w:tc>
      </w:tr>
      <w:tr w:rsidR="0070585B" w:rsidTr="00DD5032">
        <w:tc>
          <w:tcPr>
            <w:tcW w:w="3505" w:type="dxa"/>
          </w:tcPr>
          <w:p w:rsidR="0070585B" w:rsidRDefault="0070585B" w:rsidP="00FD070C">
            <w:pPr>
              <w:rPr>
                <w:sz w:val="24"/>
                <w:szCs w:val="24"/>
              </w:rPr>
            </w:pPr>
            <w:r>
              <w:rPr>
                <w:sz w:val="24"/>
                <w:szCs w:val="24"/>
              </w:rPr>
              <w:t>Direction of Committee Work</w:t>
            </w:r>
          </w:p>
        </w:tc>
        <w:tc>
          <w:tcPr>
            <w:tcW w:w="7285" w:type="dxa"/>
          </w:tcPr>
          <w:p w:rsidR="00597AF7" w:rsidRDefault="00597AF7" w:rsidP="00FD070C">
            <w:pPr>
              <w:rPr>
                <w:rFonts w:cs="Arial"/>
                <w:szCs w:val="24"/>
              </w:rPr>
            </w:pPr>
            <w:r>
              <w:rPr>
                <w:rFonts w:cs="Arial"/>
                <w:szCs w:val="24"/>
              </w:rPr>
              <w:t xml:space="preserve">Update on outreach to Chairs for an “Exec Committee” style report out at Director’s calls and how this work can be used to further the work of the Communications Committee. </w:t>
            </w:r>
          </w:p>
          <w:p w:rsidR="00186A57" w:rsidRPr="00186A57" w:rsidRDefault="00186A57" w:rsidP="00186A57">
            <w:pPr>
              <w:pStyle w:val="ListParagraph"/>
              <w:numPr>
                <w:ilvl w:val="0"/>
                <w:numId w:val="13"/>
              </w:numPr>
              <w:rPr>
                <w:rFonts w:cs="Arial"/>
                <w:szCs w:val="24"/>
              </w:rPr>
            </w:pPr>
            <w:r>
              <w:rPr>
                <w:rFonts w:cs="Arial"/>
                <w:szCs w:val="24"/>
              </w:rPr>
              <w:t xml:space="preserve">Elana (or Crystal) will also bring this idea up to the Directors on Friday’s call. </w:t>
            </w:r>
          </w:p>
          <w:p w:rsidR="00597AF7" w:rsidRDefault="00597AF7" w:rsidP="00FD070C">
            <w:pPr>
              <w:rPr>
                <w:rFonts w:cs="Arial"/>
                <w:szCs w:val="24"/>
              </w:rPr>
            </w:pPr>
          </w:p>
          <w:p w:rsidR="0070585B" w:rsidRDefault="0070585B" w:rsidP="00FD070C">
            <w:pPr>
              <w:rPr>
                <w:rFonts w:cs="Arial"/>
                <w:szCs w:val="24"/>
              </w:rPr>
            </w:pPr>
            <w:r>
              <w:rPr>
                <w:rFonts w:cs="Arial"/>
                <w:szCs w:val="24"/>
              </w:rPr>
              <w:t>Identify ideas for additional work that align with committee goals for future meetings</w:t>
            </w:r>
          </w:p>
          <w:p w:rsidR="004E4BF1" w:rsidRDefault="004E4BF1" w:rsidP="00FD070C">
            <w:pPr>
              <w:rPr>
                <w:rFonts w:cs="Arial"/>
                <w:szCs w:val="24"/>
              </w:rPr>
            </w:pPr>
          </w:p>
          <w:p w:rsidR="005B57C3" w:rsidRDefault="004E4BF1" w:rsidP="00FD070C">
            <w:pPr>
              <w:rPr>
                <w:rFonts w:cs="Arial"/>
                <w:szCs w:val="24"/>
              </w:rPr>
            </w:pPr>
            <w:r>
              <w:rPr>
                <w:rFonts w:cs="Arial"/>
                <w:szCs w:val="24"/>
              </w:rPr>
              <w:t xml:space="preserve">We have essentially met 4 of our 5 goals with the exception of the last bullet which is the Telegram App. Elana confirmed that our goals were targeted to a different type of year (in response to COVID). </w:t>
            </w:r>
            <w:r w:rsidR="005B57C3">
              <w:rPr>
                <w:rFonts w:cs="Arial"/>
                <w:szCs w:val="24"/>
              </w:rPr>
              <w:t>Discussion and thoughts:</w:t>
            </w:r>
          </w:p>
          <w:p w:rsidR="005B57C3" w:rsidRDefault="004E4BF1" w:rsidP="005B57C3">
            <w:pPr>
              <w:pStyle w:val="ListParagraph"/>
              <w:numPr>
                <w:ilvl w:val="0"/>
                <w:numId w:val="9"/>
              </w:numPr>
              <w:rPr>
                <w:rFonts w:cs="Arial"/>
                <w:szCs w:val="24"/>
              </w:rPr>
            </w:pPr>
            <w:r w:rsidRPr="005B57C3">
              <w:rPr>
                <w:rFonts w:cs="Arial"/>
                <w:szCs w:val="24"/>
              </w:rPr>
              <w:t xml:space="preserve">Do we need to explore what previous goals have been? </w:t>
            </w:r>
          </w:p>
          <w:p w:rsidR="005B57C3" w:rsidRDefault="004E4BF1" w:rsidP="005B57C3">
            <w:pPr>
              <w:pStyle w:val="ListParagraph"/>
              <w:numPr>
                <w:ilvl w:val="0"/>
                <w:numId w:val="9"/>
              </w:numPr>
              <w:rPr>
                <w:rFonts w:cs="Arial"/>
                <w:szCs w:val="24"/>
              </w:rPr>
            </w:pPr>
            <w:r w:rsidRPr="005B57C3">
              <w:rPr>
                <w:rFonts w:cs="Arial"/>
                <w:szCs w:val="24"/>
              </w:rPr>
              <w:t xml:space="preserve">Do we need to beef up our committee description? </w:t>
            </w:r>
          </w:p>
          <w:p w:rsidR="005B57C3" w:rsidRDefault="004E4BF1" w:rsidP="005B57C3">
            <w:pPr>
              <w:pStyle w:val="ListParagraph"/>
              <w:numPr>
                <w:ilvl w:val="0"/>
                <w:numId w:val="9"/>
              </w:numPr>
              <w:rPr>
                <w:rFonts w:cs="Arial"/>
                <w:szCs w:val="24"/>
              </w:rPr>
            </w:pPr>
            <w:r w:rsidRPr="005B57C3">
              <w:rPr>
                <w:rFonts w:cs="Arial"/>
                <w:szCs w:val="24"/>
              </w:rPr>
              <w:t xml:space="preserve">Should we focus on local evaluation and making sure that these are sent to the communities for maximum impact? </w:t>
            </w:r>
          </w:p>
          <w:p w:rsidR="005B57C3" w:rsidRDefault="004E4BF1" w:rsidP="005B57C3">
            <w:pPr>
              <w:pStyle w:val="ListParagraph"/>
              <w:numPr>
                <w:ilvl w:val="0"/>
                <w:numId w:val="9"/>
              </w:numPr>
              <w:rPr>
                <w:rFonts w:cs="Arial"/>
                <w:szCs w:val="24"/>
              </w:rPr>
            </w:pPr>
            <w:r w:rsidRPr="005B57C3">
              <w:rPr>
                <w:rFonts w:cs="Arial"/>
                <w:szCs w:val="24"/>
              </w:rPr>
              <w:t xml:space="preserve">How to gather input from the community? </w:t>
            </w:r>
          </w:p>
          <w:p w:rsidR="005B57C3" w:rsidRDefault="004E4BF1" w:rsidP="005B57C3">
            <w:pPr>
              <w:pStyle w:val="ListParagraph"/>
              <w:numPr>
                <w:ilvl w:val="0"/>
                <w:numId w:val="9"/>
              </w:numPr>
              <w:rPr>
                <w:rFonts w:cs="Arial"/>
                <w:szCs w:val="24"/>
              </w:rPr>
            </w:pPr>
            <w:r w:rsidRPr="005B57C3">
              <w:rPr>
                <w:rFonts w:cs="Arial"/>
                <w:szCs w:val="24"/>
              </w:rPr>
              <w:t xml:space="preserve">How to speak to community partners about the program? </w:t>
            </w:r>
          </w:p>
          <w:p w:rsidR="005B57C3" w:rsidRDefault="004E4BF1" w:rsidP="005B57C3">
            <w:pPr>
              <w:pStyle w:val="ListParagraph"/>
              <w:numPr>
                <w:ilvl w:val="0"/>
                <w:numId w:val="9"/>
              </w:numPr>
              <w:rPr>
                <w:rFonts w:cs="Arial"/>
                <w:szCs w:val="24"/>
              </w:rPr>
            </w:pPr>
            <w:r w:rsidRPr="005B57C3">
              <w:rPr>
                <w:rFonts w:cs="Arial"/>
                <w:szCs w:val="24"/>
              </w:rPr>
              <w:t xml:space="preserve">How to best tell your story? </w:t>
            </w:r>
          </w:p>
          <w:p w:rsidR="005B57C3" w:rsidRDefault="004E4BF1" w:rsidP="005B57C3">
            <w:pPr>
              <w:pStyle w:val="ListParagraph"/>
              <w:numPr>
                <w:ilvl w:val="0"/>
                <w:numId w:val="9"/>
              </w:numPr>
              <w:rPr>
                <w:rFonts w:cs="Arial"/>
                <w:szCs w:val="24"/>
              </w:rPr>
            </w:pPr>
            <w:r w:rsidRPr="005B57C3">
              <w:rPr>
                <w:rFonts w:cs="Arial"/>
                <w:szCs w:val="24"/>
              </w:rPr>
              <w:t>Regular meetings with your host district?</w:t>
            </w:r>
            <w:r w:rsidR="00335E88" w:rsidRPr="005B57C3">
              <w:rPr>
                <w:rFonts w:cs="Arial"/>
                <w:szCs w:val="24"/>
              </w:rPr>
              <w:t xml:space="preserve"> </w:t>
            </w:r>
          </w:p>
          <w:p w:rsidR="005B57C3" w:rsidRDefault="00335E88" w:rsidP="005B57C3">
            <w:pPr>
              <w:pStyle w:val="ListParagraph"/>
              <w:numPr>
                <w:ilvl w:val="0"/>
                <w:numId w:val="9"/>
              </w:numPr>
              <w:rPr>
                <w:rFonts w:cs="Arial"/>
                <w:szCs w:val="24"/>
              </w:rPr>
            </w:pPr>
            <w:r w:rsidRPr="005B57C3">
              <w:rPr>
                <w:rFonts w:cs="Arial"/>
                <w:szCs w:val="24"/>
              </w:rPr>
              <w:t xml:space="preserve">Should we provide a summary or report from all other committee at these meetings in an effort to help streamline our communication efforts? </w:t>
            </w:r>
          </w:p>
          <w:p w:rsidR="00056D7A" w:rsidRDefault="00335E88" w:rsidP="00FD070C">
            <w:pPr>
              <w:pStyle w:val="ListParagraph"/>
              <w:numPr>
                <w:ilvl w:val="0"/>
                <w:numId w:val="9"/>
              </w:numPr>
              <w:rPr>
                <w:rFonts w:cs="Arial"/>
                <w:szCs w:val="24"/>
              </w:rPr>
            </w:pPr>
            <w:r w:rsidRPr="005B57C3">
              <w:rPr>
                <w:rFonts w:cs="Arial"/>
                <w:szCs w:val="24"/>
              </w:rPr>
              <w:t xml:space="preserve">Do we convene the Chairs of all committees to determine the approach to communications? </w:t>
            </w:r>
          </w:p>
          <w:p w:rsidR="004E4BF1" w:rsidRDefault="00335E88" w:rsidP="00FD070C">
            <w:pPr>
              <w:pStyle w:val="ListParagraph"/>
              <w:numPr>
                <w:ilvl w:val="0"/>
                <w:numId w:val="9"/>
              </w:numPr>
              <w:rPr>
                <w:rFonts w:cs="Arial"/>
                <w:szCs w:val="24"/>
              </w:rPr>
            </w:pPr>
            <w:r w:rsidRPr="00056D7A">
              <w:rPr>
                <w:rFonts w:cs="Arial"/>
                <w:szCs w:val="24"/>
              </w:rPr>
              <w:t>Can we develop a form of what this committee has been working on and use this to prepare for discussion?</w:t>
            </w:r>
            <w:r w:rsidR="00056D7A" w:rsidRPr="00056D7A">
              <w:rPr>
                <w:rFonts w:cs="Arial"/>
                <w:szCs w:val="24"/>
              </w:rPr>
              <w:t xml:space="preserve"> </w:t>
            </w:r>
          </w:p>
          <w:p w:rsidR="00056D7A" w:rsidRDefault="00056D7A" w:rsidP="00056D7A">
            <w:pPr>
              <w:rPr>
                <w:rFonts w:cs="Arial"/>
                <w:szCs w:val="24"/>
              </w:rPr>
            </w:pPr>
          </w:p>
          <w:p w:rsidR="00056D7A" w:rsidRPr="00056D7A" w:rsidRDefault="00056D7A" w:rsidP="00056D7A">
            <w:pPr>
              <w:rPr>
                <w:rFonts w:cs="Arial"/>
                <w:szCs w:val="24"/>
              </w:rPr>
            </w:pPr>
            <w:r>
              <w:rPr>
                <w:rFonts w:cs="Arial"/>
                <w:szCs w:val="24"/>
              </w:rPr>
              <w:t>Elana will work on a template to send out to Chairs and we will invite them to our next meeting in May to be held via Zoom.</w:t>
            </w:r>
          </w:p>
          <w:p w:rsidR="004E4BF1" w:rsidRDefault="004E4BF1" w:rsidP="00FD070C">
            <w:pPr>
              <w:rPr>
                <w:rFonts w:cs="Arial"/>
                <w:szCs w:val="24"/>
              </w:rPr>
            </w:pPr>
          </w:p>
          <w:p w:rsidR="004E4BF1" w:rsidRPr="004E4BF1" w:rsidRDefault="004E4BF1" w:rsidP="00FD070C">
            <w:pPr>
              <w:rPr>
                <w:rFonts w:cs="Arial"/>
                <w:szCs w:val="24"/>
              </w:rPr>
            </w:pPr>
          </w:p>
        </w:tc>
      </w:tr>
      <w:tr w:rsidR="00352488" w:rsidTr="00DD5032">
        <w:tc>
          <w:tcPr>
            <w:tcW w:w="3505" w:type="dxa"/>
          </w:tcPr>
          <w:p w:rsidR="00352488" w:rsidRDefault="00352488" w:rsidP="00FD070C">
            <w:pPr>
              <w:rPr>
                <w:sz w:val="24"/>
                <w:szCs w:val="24"/>
              </w:rPr>
            </w:pPr>
            <w:r>
              <w:rPr>
                <w:sz w:val="24"/>
                <w:szCs w:val="24"/>
              </w:rPr>
              <w:lastRenderedPageBreak/>
              <w:t>Development of a Communications Guide</w:t>
            </w:r>
          </w:p>
        </w:tc>
        <w:tc>
          <w:tcPr>
            <w:tcW w:w="7285" w:type="dxa"/>
          </w:tcPr>
          <w:p w:rsidR="00352488" w:rsidRDefault="00352488" w:rsidP="00FD070C">
            <w:pPr>
              <w:rPr>
                <w:rFonts w:cs="Arial"/>
                <w:szCs w:val="24"/>
              </w:rPr>
            </w:pPr>
            <w:r>
              <w:rPr>
                <w:rFonts w:cs="Arial"/>
                <w:szCs w:val="24"/>
              </w:rPr>
              <w:t xml:space="preserve">All Committees will be asked to develop their own Guide this upcoming fiscal year per Vic’s request. </w:t>
            </w:r>
          </w:p>
          <w:p w:rsidR="00756623" w:rsidRDefault="00756623" w:rsidP="00756623">
            <w:pPr>
              <w:pStyle w:val="ListParagraph"/>
              <w:numPr>
                <w:ilvl w:val="0"/>
                <w:numId w:val="10"/>
              </w:numPr>
              <w:rPr>
                <w:rFonts w:cs="Arial"/>
                <w:szCs w:val="24"/>
              </w:rPr>
            </w:pPr>
            <w:r>
              <w:rPr>
                <w:rFonts w:cs="Arial"/>
                <w:szCs w:val="24"/>
              </w:rPr>
              <w:t>Intro for new members, programs</w:t>
            </w:r>
            <w:r w:rsidR="00F548FC">
              <w:rPr>
                <w:rFonts w:cs="Arial"/>
                <w:szCs w:val="24"/>
              </w:rPr>
              <w:t xml:space="preserve">, onboarding for new chairs </w:t>
            </w:r>
            <w:r w:rsidR="00F548FC" w:rsidRPr="00F548FC">
              <w:rPr>
                <w:rFonts w:cs="Arial"/>
                <w:szCs w:val="24"/>
              </w:rPr>
              <w:sym w:font="Wingdings" w:char="F04A"/>
            </w:r>
            <w:r w:rsidR="00F548FC">
              <w:rPr>
                <w:rFonts w:cs="Arial"/>
                <w:szCs w:val="24"/>
              </w:rPr>
              <w:t xml:space="preserve"> </w:t>
            </w:r>
          </w:p>
          <w:p w:rsidR="00756623" w:rsidRDefault="00756623" w:rsidP="00756623">
            <w:pPr>
              <w:pStyle w:val="ListParagraph"/>
              <w:numPr>
                <w:ilvl w:val="0"/>
                <w:numId w:val="10"/>
              </w:numPr>
              <w:rPr>
                <w:rFonts w:cs="Arial"/>
                <w:szCs w:val="24"/>
              </w:rPr>
            </w:pPr>
            <w:r>
              <w:rPr>
                <w:rFonts w:cs="Arial"/>
                <w:szCs w:val="24"/>
              </w:rPr>
              <w:t xml:space="preserve">11 items from the </w:t>
            </w:r>
            <w:r w:rsidR="00186A57">
              <w:rPr>
                <w:rFonts w:cs="Arial"/>
                <w:szCs w:val="24"/>
              </w:rPr>
              <w:t>monitoring document</w:t>
            </w:r>
            <w:r>
              <w:rPr>
                <w:rFonts w:cs="Arial"/>
                <w:szCs w:val="24"/>
              </w:rPr>
              <w:t xml:space="preserve"> should be included</w:t>
            </w:r>
          </w:p>
          <w:p w:rsidR="00756623" w:rsidRDefault="00756623" w:rsidP="00756623">
            <w:pPr>
              <w:pStyle w:val="ListParagraph"/>
              <w:numPr>
                <w:ilvl w:val="0"/>
                <w:numId w:val="10"/>
              </w:numPr>
              <w:rPr>
                <w:rFonts w:cs="Arial"/>
                <w:szCs w:val="24"/>
              </w:rPr>
            </w:pPr>
            <w:r>
              <w:rPr>
                <w:rFonts w:cs="Arial"/>
                <w:szCs w:val="24"/>
              </w:rPr>
              <w:t xml:space="preserve">Templates, resources, </w:t>
            </w:r>
            <w:r w:rsidR="00F548FC">
              <w:rPr>
                <w:rFonts w:cs="Arial"/>
                <w:szCs w:val="24"/>
              </w:rPr>
              <w:t xml:space="preserve">best practices, examples, </w:t>
            </w:r>
            <w:r>
              <w:rPr>
                <w:rFonts w:cs="Arial"/>
                <w:szCs w:val="24"/>
              </w:rPr>
              <w:t>etc.</w:t>
            </w:r>
          </w:p>
          <w:p w:rsidR="00F548FC" w:rsidRPr="00756623" w:rsidRDefault="00F548FC" w:rsidP="00F548FC">
            <w:pPr>
              <w:pStyle w:val="ListParagraph"/>
              <w:numPr>
                <w:ilvl w:val="0"/>
                <w:numId w:val="10"/>
              </w:numPr>
              <w:rPr>
                <w:rFonts w:cs="Arial"/>
                <w:szCs w:val="24"/>
              </w:rPr>
            </w:pPr>
            <w:r w:rsidRPr="00F548FC">
              <w:rPr>
                <w:rFonts w:cs="Arial"/>
                <w:szCs w:val="24"/>
              </w:rPr>
              <w:t>communications: purpose, rational, format on how to submit special events or new partners</w:t>
            </w:r>
          </w:p>
          <w:p w:rsidR="00352488" w:rsidRDefault="00352488" w:rsidP="00FD070C">
            <w:pPr>
              <w:rPr>
                <w:rFonts w:cs="Arial"/>
                <w:szCs w:val="24"/>
              </w:rPr>
            </w:pPr>
          </w:p>
          <w:p w:rsidR="00352488" w:rsidRDefault="00352488" w:rsidP="00FD070C">
            <w:pPr>
              <w:rPr>
                <w:rFonts w:cs="Arial"/>
                <w:szCs w:val="24"/>
              </w:rPr>
            </w:pPr>
          </w:p>
        </w:tc>
      </w:tr>
      <w:tr w:rsidR="00597AF7" w:rsidTr="00DD5032">
        <w:tc>
          <w:tcPr>
            <w:tcW w:w="3505" w:type="dxa"/>
          </w:tcPr>
          <w:p w:rsidR="00597AF7" w:rsidRDefault="00597AF7" w:rsidP="00FD070C">
            <w:pPr>
              <w:rPr>
                <w:sz w:val="24"/>
                <w:szCs w:val="24"/>
              </w:rPr>
            </w:pPr>
            <w:r>
              <w:rPr>
                <w:sz w:val="24"/>
                <w:szCs w:val="24"/>
              </w:rPr>
              <w:t>Impact Afterschool Conference</w:t>
            </w:r>
          </w:p>
        </w:tc>
        <w:tc>
          <w:tcPr>
            <w:tcW w:w="7285" w:type="dxa"/>
          </w:tcPr>
          <w:p w:rsidR="00597AF7" w:rsidRDefault="00597AF7" w:rsidP="00FD070C">
            <w:pPr>
              <w:rPr>
                <w:rFonts w:cs="Arial"/>
                <w:szCs w:val="24"/>
              </w:rPr>
            </w:pPr>
            <w:r>
              <w:rPr>
                <w:rFonts w:cs="Arial"/>
                <w:szCs w:val="24"/>
              </w:rPr>
              <w:t>What does the Communications Committee want to see as part of the conference workshops and offerings?</w:t>
            </w:r>
          </w:p>
          <w:p w:rsidR="00F548FC" w:rsidRDefault="00F548FC" w:rsidP="00F548FC">
            <w:pPr>
              <w:pStyle w:val="ListParagraph"/>
              <w:numPr>
                <w:ilvl w:val="0"/>
                <w:numId w:val="11"/>
              </w:numPr>
              <w:rPr>
                <w:rFonts w:cs="Arial"/>
                <w:szCs w:val="24"/>
              </w:rPr>
            </w:pPr>
            <w:r>
              <w:rPr>
                <w:rFonts w:cs="Arial"/>
                <w:szCs w:val="24"/>
              </w:rPr>
              <w:t>Childhood trauma</w:t>
            </w:r>
          </w:p>
          <w:p w:rsidR="00F548FC" w:rsidRDefault="00F548FC" w:rsidP="00F548FC">
            <w:pPr>
              <w:pStyle w:val="ListParagraph"/>
              <w:numPr>
                <w:ilvl w:val="0"/>
                <w:numId w:val="11"/>
              </w:numPr>
              <w:rPr>
                <w:rFonts w:cs="Arial"/>
                <w:szCs w:val="24"/>
              </w:rPr>
            </w:pPr>
            <w:r>
              <w:rPr>
                <w:rFonts w:cs="Arial"/>
                <w:szCs w:val="24"/>
              </w:rPr>
              <w:t>Leveraging social media</w:t>
            </w:r>
          </w:p>
          <w:p w:rsidR="00F548FC" w:rsidRDefault="00F548FC" w:rsidP="00F548FC">
            <w:pPr>
              <w:pStyle w:val="ListParagraph"/>
              <w:numPr>
                <w:ilvl w:val="0"/>
                <w:numId w:val="11"/>
              </w:numPr>
              <w:rPr>
                <w:rFonts w:cs="Arial"/>
                <w:szCs w:val="24"/>
              </w:rPr>
            </w:pPr>
            <w:r>
              <w:rPr>
                <w:rFonts w:cs="Arial"/>
                <w:szCs w:val="24"/>
              </w:rPr>
              <w:t>Free resources to create documents</w:t>
            </w:r>
          </w:p>
          <w:p w:rsidR="00F548FC" w:rsidRDefault="00F548FC" w:rsidP="00F548FC">
            <w:pPr>
              <w:pStyle w:val="ListParagraph"/>
              <w:numPr>
                <w:ilvl w:val="0"/>
                <w:numId w:val="11"/>
              </w:numPr>
              <w:rPr>
                <w:rFonts w:cs="Arial"/>
                <w:szCs w:val="24"/>
              </w:rPr>
            </w:pPr>
            <w:r>
              <w:rPr>
                <w:rFonts w:cs="Arial"/>
                <w:szCs w:val="24"/>
              </w:rPr>
              <w:t>Sustainability</w:t>
            </w:r>
          </w:p>
          <w:p w:rsidR="00F548FC" w:rsidRDefault="00F548FC" w:rsidP="00F548FC">
            <w:pPr>
              <w:pStyle w:val="ListParagraph"/>
              <w:numPr>
                <w:ilvl w:val="0"/>
                <w:numId w:val="11"/>
              </w:numPr>
              <w:rPr>
                <w:rFonts w:cs="Arial"/>
                <w:szCs w:val="24"/>
              </w:rPr>
            </w:pPr>
            <w:r>
              <w:rPr>
                <w:rFonts w:cs="Arial"/>
                <w:szCs w:val="24"/>
              </w:rPr>
              <w:t>Face to face time with committees</w:t>
            </w:r>
          </w:p>
          <w:p w:rsidR="00F548FC" w:rsidRDefault="00F548FC" w:rsidP="00F548FC">
            <w:pPr>
              <w:pStyle w:val="ListParagraph"/>
              <w:numPr>
                <w:ilvl w:val="0"/>
                <w:numId w:val="11"/>
              </w:numPr>
              <w:rPr>
                <w:rFonts w:cs="Arial"/>
                <w:szCs w:val="24"/>
              </w:rPr>
            </w:pPr>
            <w:r>
              <w:rPr>
                <w:rFonts w:cs="Arial"/>
                <w:szCs w:val="24"/>
              </w:rPr>
              <w:t>Site based presentations (lightning round), team approach is great!</w:t>
            </w:r>
          </w:p>
          <w:p w:rsidR="00C526F1" w:rsidRPr="00F548FC" w:rsidRDefault="00C526F1" w:rsidP="00F548FC">
            <w:pPr>
              <w:pStyle w:val="ListParagraph"/>
              <w:numPr>
                <w:ilvl w:val="0"/>
                <w:numId w:val="11"/>
              </w:numPr>
              <w:rPr>
                <w:rFonts w:cs="Arial"/>
                <w:szCs w:val="24"/>
              </w:rPr>
            </w:pPr>
            <w:r>
              <w:rPr>
                <w:rFonts w:cs="Arial"/>
                <w:szCs w:val="24"/>
              </w:rPr>
              <w:t>Members are encouraged to submit ideas to Crystal via email.</w:t>
            </w:r>
          </w:p>
          <w:p w:rsidR="00597AF7" w:rsidRDefault="00597AF7" w:rsidP="00FD070C">
            <w:pPr>
              <w:rPr>
                <w:rFonts w:cs="Arial"/>
                <w:szCs w:val="24"/>
              </w:rPr>
            </w:pPr>
          </w:p>
          <w:p w:rsidR="00597AF7" w:rsidRDefault="00597AF7" w:rsidP="00FD070C">
            <w:pPr>
              <w:rPr>
                <w:rFonts w:cs="Arial"/>
                <w:szCs w:val="24"/>
              </w:rPr>
            </w:pPr>
          </w:p>
        </w:tc>
      </w:tr>
      <w:tr w:rsidR="00597AF7" w:rsidTr="00DD5032">
        <w:tc>
          <w:tcPr>
            <w:tcW w:w="3505" w:type="dxa"/>
          </w:tcPr>
          <w:p w:rsidR="00597AF7" w:rsidRDefault="00597AF7" w:rsidP="00597AF7">
            <w:pPr>
              <w:rPr>
                <w:sz w:val="28"/>
                <w:szCs w:val="28"/>
              </w:rPr>
            </w:pPr>
            <w:r>
              <w:rPr>
                <w:sz w:val="28"/>
                <w:szCs w:val="28"/>
              </w:rPr>
              <w:t>Review calendar for FY22</w:t>
            </w:r>
          </w:p>
        </w:tc>
        <w:tc>
          <w:tcPr>
            <w:tcW w:w="7285" w:type="dxa"/>
          </w:tcPr>
          <w:p w:rsidR="00597AF7" w:rsidRDefault="00597AF7" w:rsidP="00597AF7">
            <w:pPr>
              <w:rPr>
                <w:color w:val="FF0000"/>
              </w:rPr>
            </w:pPr>
            <w:r>
              <w:t>Meeting dates would be:</w:t>
            </w:r>
          </w:p>
          <w:p w:rsidR="00597AF7" w:rsidRDefault="00597AF7" w:rsidP="00597AF7">
            <w:r>
              <w:t>July 21</w:t>
            </w:r>
          </w:p>
          <w:p w:rsidR="00597AF7" w:rsidRDefault="00597AF7" w:rsidP="00597AF7">
            <w:r>
              <w:t>September 15</w:t>
            </w:r>
          </w:p>
          <w:p w:rsidR="00597AF7" w:rsidRDefault="00597AF7" w:rsidP="00597AF7">
            <w:r>
              <w:t>November 17</w:t>
            </w:r>
          </w:p>
          <w:p w:rsidR="00597AF7" w:rsidRDefault="00597AF7" w:rsidP="00597AF7">
            <w:r>
              <w:t>January 19</w:t>
            </w:r>
          </w:p>
          <w:p w:rsidR="00597AF7" w:rsidRDefault="00597AF7" w:rsidP="00597AF7">
            <w:r>
              <w:t>March 16 – spring break?</w:t>
            </w:r>
          </w:p>
          <w:p w:rsidR="00597AF7" w:rsidRDefault="00597AF7" w:rsidP="00597AF7">
            <w:r>
              <w:t>May 18</w:t>
            </w:r>
          </w:p>
          <w:p w:rsidR="00597AF7" w:rsidRDefault="00597AF7" w:rsidP="00597AF7"/>
          <w:p w:rsidR="00597AF7" w:rsidRDefault="00597AF7" w:rsidP="00597AF7">
            <w:r>
              <w:t>Does the 11am time slot still work for people?</w:t>
            </w:r>
          </w:p>
          <w:p w:rsidR="00186A57" w:rsidRDefault="00186A57" w:rsidP="00186A57">
            <w:pPr>
              <w:pStyle w:val="ListParagraph"/>
              <w:numPr>
                <w:ilvl w:val="0"/>
                <w:numId w:val="14"/>
              </w:numPr>
            </w:pPr>
            <w:r>
              <w:t xml:space="preserve">Committee agreed that the time and days generally work. We will send out calendar reminders for the first six months of the year very soon. </w:t>
            </w:r>
          </w:p>
        </w:tc>
      </w:tr>
      <w:tr w:rsidR="00D507A0" w:rsidTr="00DD5032">
        <w:tc>
          <w:tcPr>
            <w:tcW w:w="3505" w:type="dxa"/>
          </w:tcPr>
          <w:p w:rsidR="00D507A0" w:rsidRDefault="00D507A0" w:rsidP="00FD070C">
            <w:pPr>
              <w:rPr>
                <w:sz w:val="24"/>
                <w:szCs w:val="24"/>
              </w:rPr>
            </w:pPr>
            <w:r>
              <w:rPr>
                <w:sz w:val="24"/>
                <w:szCs w:val="24"/>
              </w:rPr>
              <w:t>Program Highlights</w:t>
            </w:r>
          </w:p>
          <w:p w:rsidR="00597AF7" w:rsidRDefault="00597AF7" w:rsidP="00FD070C">
            <w:pPr>
              <w:rPr>
                <w:sz w:val="24"/>
                <w:szCs w:val="24"/>
              </w:rPr>
            </w:pPr>
          </w:p>
          <w:p w:rsidR="00597AF7" w:rsidRDefault="00597AF7" w:rsidP="00FD070C">
            <w:pPr>
              <w:rPr>
                <w:sz w:val="24"/>
                <w:szCs w:val="24"/>
              </w:rPr>
            </w:pPr>
          </w:p>
        </w:tc>
        <w:tc>
          <w:tcPr>
            <w:tcW w:w="7285" w:type="dxa"/>
          </w:tcPr>
          <w:p w:rsidR="00DD5032" w:rsidRDefault="00186A57" w:rsidP="00FD070C">
            <w:pPr>
              <w:rPr>
                <w:sz w:val="24"/>
                <w:szCs w:val="24"/>
              </w:rPr>
            </w:pPr>
            <w:r w:rsidRPr="00186A57">
              <w:rPr>
                <w:sz w:val="24"/>
                <w:szCs w:val="24"/>
                <w:u w:val="single"/>
              </w:rPr>
              <w:t>Barb at Oelwein</w:t>
            </w:r>
            <w:r>
              <w:rPr>
                <w:sz w:val="24"/>
                <w:szCs w:val="24"/>
              </w:rPr>
              <w:t xml:space="preserve"> shared that in the last two days they moved an entire elementary to a new building(s) as the school is being remodeled. Adding 8 more classrooms. Summer school starts June 7 with over 300 enrolled PK-8</w:t>
            </w:r>
            <w:r w:rsidRPr="00186A57">
              <w:rPr>
                <w:sz w:val="24"/>
                <w:szCs w:val="24"/>
                <w:vertAlign w:val="superscript"/>
              </w:rPr>
              <w:t>th</w:t>
            </w:r>
            <w:r>
              <w:rPr>
                <w:sz w:val="24"/>
                <w:szCs w:val="24"/>
              </w:rPr>
              <w:t xml:space="preserve"> grade with a break in July and then resume for 3 weeks in August. High School has a camp schedule starting June 7 – end of July. Serve breakfast and lunch. Parents are concerned about youth learning gaps and this will help bridge that gap. </w:t>
            </w:r>
          </w:p>
          <w:p w:rsidR="00186A57" w:rsidRDefault="00186A57" w:rsidP="00FD070C">
            <w:pPr>
              <w:rPr>
                <w:sz w:val="24"/>
                <w:szCs w:val="24"/>
              </w:rPr>
            </w:pPr>
          </w:p>
          <w:p w:rsidR="00186A57" w:rsidRDefault="00186A57" w:rsidP="00FD070C">
            <w:pPr>
              <w:rPr>
                <w:sz w:val="24"/>
                <w:szCs w:val="24"/>
              </w:rPr>
            </w:pPr>
            <w:r>
              <w:rPr>
                <w:sz w:val="24"/>
                <w:szCs w:val="24"/>
              </w:rPr>
              <w:t>They are also connecting with the LEGO program at ISU. There is competition and it leads to high school robotics. They are starting in 1</w:t>
            </w:r>
            <w:r w:rsidRPr="00186A57">
              <w:rPr>
                <w:sz w:val="24"/>
                <w:szCs w:val="24"/>
                <w:vertAlign w:val="superscript"/>
              </w:rPr>
              <w:t>st</w:t>
            </w:r>
            <w:r>
              <w:rPr>
                <w:sz w:val="24"/>
                <w:szCs w:val="24"/>
              </w:rPr>
              <w:t xml:space="preserve"> grade and have already recruited coaches.</w:t>
            </w:r>
          </w:p>
          <w:p w:rsidR="00186A57" w:rsidRDefault="00186A57" w:rsidP="00FD070C">
            <w:pPr>
              <w:rPr>
                <w:sz w:val="24"/>
                <w:szCs w:val="24"/>
              </w:rPr>
            </w:pPr>
          </w:p>
          <w:p w:rsidR="00186A57" w:rsidRDefault="00186A57" w:rsidP="00FD070C">
            <w:pPr>
              <w:rPr>
                <w:sz w:val="24"/>
                <w:szCs w:val="24"/>
              </w:rPr>
            </w:pPr>
            <w:r w:rsidRPr="00186A57">
              <w:rPr>
                <w:sz w:val="24"/>
                <w:szCs w:val="24"/>
                <w:u w:val="single"/>
              </w:rPr>
              <w:t>Billy at Oakridge</w:t>
            </w:r>
            <w:r>
              <w:rPr>
                <w:sz w:val="24"/>
                <w:szCs w:val="24"/>
              </w:rPr>
              <w:t xml:space="preserve"> shared that their Youth Work Program has 75 youth ready to be trained to work with younger students who are deficient in math, reading and social behaviors. Students will have an opportunity to be placed at other agencies to perform tasks for a taste of workplace experience. Training is occurring in partnerships with businesses and organizations as well as colleges and professional organizations. There will be hands on experiences and this should be a great opportunity to expose them to how society works and give them some skills. </w:t>
            </w:r>
          </w:p>
          <w:p w:rsidR="00C526F1" w:rsidRDefault="00C526F1" w:rsidP="00FD070C">
            <w:pPr>
              <w:rPr>
                <w:sz w:val="24"/>
                <w:szCs w:val="24"/>
              </w:rPr>
            </w:pPr>
          </w:p>
          <w:p w:rsidR="00C526F1" w:rsidRDefault="00C526F1" w:rsidP="00FD070C">
            <w:pPr>
              <w:rPr>
                <w:sz w:val="24"/>
                <w:szCs w:val="24"/>
              </w:rPr>
            </w:pPr>
            <w:r w:rsidRPr="00C526F1">
              <w:rPr>
                <w:sz w:val="24"/>
                <w:szCs w:val="24"/>
                <w:u w:val="single"/>
              </w:rPr>
              <w:t>Elana at Council Bluffs</w:t>
            </w:r>
            <w:r>
              <w:rPr>
                <w:sz w:val="24"/>
                <w:szCs w:val="24"/>
              </w:rPr>
              <w:t xml:space="preserve"> excited to receive renewal funding for high school sites and for an elementary site. Summer school is kicking off soon. Getting through a year of staffing changes was a challenge but they made it through – all five administrative members were in new positions and did a great job. </w:t>
            </w:r>
          </w:p>
        </w:tc>
      </w:tr>
      <w:tr w:rsidR="00A44353" w:rsidTr="00DD5032">
        <w:tc>
          <w:tcPr>
            <w:tcW w:w="350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7285" w:type="dxa"/>
          </w:tcPr>
          <w:p w:rsidR="00A44353" w:rsidRPr="00081720" w:rsidRDefault="00C526F1" w:rsidP="00FD070C">
            <w:pPr>
              <w:rPr>
                <w:sz w:val="24"/>
                <w:szCs w:val="24"/>
              </w:rPr>
            </w:pPr>
            <w:r>
              <w:rPr>
                <w:sz w:val="24"/>
                <w:szCs w:val="24"/>
              </w:rPr>
              <w:t>None</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186A57" w:rsidP="00417A2D">
            <w:pPr>
              <w:rPr>
                <w:rFonts w:cs="Arial"/>
                <w:szCs w:val="24"/>
              </w:rPr>
            </w:pPr>
            <w:r>
              <w:rPr>
                <w:rFonts w:cs="Arial"/>
                <w:szCs w:val="24"/>
              </w:rPr>
              <w:t>5/28/21</w:t>
            </w:r>
          </w:p>
        </w:tc>
        <w:tc>
          <w:tcPr>
            <w:tcW w:w="2458" w:type="dxa"/>
            <w:shd w:val="clear" w:color="auto" w:fill="auto"/>
            <w:vAlign w:val="center"/>
          </w:tcPr>
          <w:p w:rsidR="00506F60" w:rsidRPr="00275E7E" w:rsidRDefault="00186A57" w:rsidP="00417A2D">
            <w:pPr>
              <w:rPr>
                <w:rFonts w:cs="Arial"/>
                <w:szCs w:val="24"/>
              </w:rPr>
            </w:pPr>
            <w:r>
              <w:rPr>
                <w:rFonts w:cs="Arial"/>
                <w:szCs w:val="24"/>
              </w:rPr>
              <w:t>Present idea of committee name change and Exec Committee report out at the Director’s Meeting</w:t>
            </w:r>
          </w:p>
        </w:tc>
        <w:tc>
          <w:tcPr>
            <w:tcW w:w="1445" w:type="dxa"/>
            <w:shd w:val="clear" w:color="auto" w:fill="auto"/>
            <w:vAlign w:val="center"/>
          </w:tcPr>
          <w:p w:rsidR="00506F60" w:rsidRPr="00275E7E" w:rsidRDefault="00186A57" w:rsidP="00417A2D">
            <w:pPr>
              <w:rPr>
                <w:rFonts w:cs="Arial"/>
                <w:szCs w:val="24"/>
              </w:rPr>
            </w:pPr>
            <w:r>
              <w:rPr>
                <w:rFonts w:cs="Arial"/>
                <w:szCs w:val="24"/>
              </w:rPr>
              <w:t>Elana (but if she is unable to attend then Crystal will do this)</w:t>
            </w: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0A0179" w:rsidRPr="00275E7E" w:rsidRDefault="00186A57" w:rsidP="00417A2D">
            <w:pPr>
              <w:rPr>
                <w:rFonts w:cs="Arial"/>
                <w:szCs w:val="24"/>
              </w:rPr>
            </w:pPr>
            <w:r>
              <w:rPr>
                <w:rFonts w:cs="Arial"/>
                <w:szCs w:val="24"/>
              </w:rPr>
              <w:t xml:space="preserve">We will take ideas from the Directors to build upon this. </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Early to mid-June</w:t>
            </w:r>
          </w:p>
        </w:tc>
        <w:tc>
          <w:tcPr>
            <w:tcW w:w="2458"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Confirm committee rosters</w:t>
            </w:r>
          </w:p>
        </w:tc>
        <w:tc>
          <w:tcPr>
            <w:tcW w:w="1445"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Crystal</w:t>
            </w:r>
          </w:p>
        </w:tc>
        <w:tc>
          <w:tcPr>
            <w:tcW w:w="2418"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Crystal will ask the network their preference for committee attendance and will define rosters.</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Mid to late June</w:t>
            </w:r>
          </w:p>
        </w:tc>
        <w:tc>
          <w:tcPr>
            <w:tcW w:w="2458"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Send first 6 months of the fiscal year’s calendar invites</w:t>
            </w:r>
          </w:p>
        </w:tc>
        <w:tc>
          <w:tcPr>
            <w:tcW w:w="1445"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Crystal</w:t>
            </w:r>
          </w:p>
        </w:tc>
        <w:tc>
          <w:tcPr>
            <w:tcW w:w="2418" w:type="dxa"/>
            <w:tcBorders>
              <w:bottom w:val="single" w:sz="4" w:space="0" w:color="auto"/>
            </w:tcBorders>
            <w:shd w:val="clear" w:color="auto" w:fill="auto"/>
            <w:vAlign w:val="center"/>
          </w:tcPr>
          <w:p w:rsidR="00506F60" w:rsidRPr="00275E7E" w:rsidRDefault="00C526F1" w:rsidP="00417A2D">
            <w:pPr>
              <w:rPr>
                <w:rFonts w:cs="Arial"/>
                <w:szCs w:val="24"/>
              </w:rPr>
            </w:pPr>
            <w:r>
              <w:rPr>
                <w:rFonts w:cs="Arial"/>
                <w:szCs w:val="24"/>
              </w:rPr>
              <w:t xml:space="preserve">Once email lists are defined, we can send these out to the lists. </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597AF7">
        <w:rPr>
          <w:b/>
          <w:color w:val="000000"/>
          <w:sz w:val="28"/>
          <w:szCs w:val="28"/>
        </w:rPr>
        <w:t>July 21</w:t>
      </w:r>
      <w:r w:rsidR="00CF3EE5">
        <w:rPr>
          <w:b/>
          <w:color w:val="000000"/>
          <w:sz w:val="28"/>
          <w:szCs w:val="28"/>
        </w:rPr>
        <w:t>,</w:t>
      </w:r>
      <w:r w:rsidR="001F0EE6">
        <w:rPr>
          <w:b/>
          <w:color w:val="000000"/>
          <w:sz w:val="28"/>
          <w:szCs w:val="28"/>
        </w:rPr>
        <w:t xml:space="preserve"> 2021</w:t>
      </w:r>
      <w:r w:rsidR="00CF3EE5">
        <w:rPr>
          <w:b/>
          <w:color w:val="000000"/>
          <w:sz w:val="28"/>
          <w:szCs w:val="28"/>
        </w:rPr>
        <w:t xml:space="preserve"> at 11am</w:t>
      </w:r>
      <w:r w:rsidR="005B57C3">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B5938"/>
    <w:multiLevelType w:val="hybridMultilevel"/>
    <w:tmpl w:val="1E8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4F59"/>
    <w:multiLevelType w:val="hybridMultilevel"/>
    <w:tmpl w:val="C18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6311D"/>
    <w:multiLevelType w:val="hybridMultilevel"/>
    <w:tmpl w:val="D88E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068B"/>
    <w:multiLevelType w:val="hybridMultilevel"/>
    <w:tmpl w:val="52E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448F7"/>
    <w:multiLevelType w:val="hybridMultilevel"/>
    <w:tmpl w:val="DB6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1F81"/>
    <w:multiLevelType w:val="hybridMultilevel"/>
    <w:tmpl w:val="BA8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0"/>
  </w:num>
  <w:num w:numId="5">
    <w:abstractNumId w:val="11"/>
  </w:num>
  <w:num w:numId="6">
    <w:abstractNumId w:val="0"/>
  </w:num>
  <w:num w:numId="7">
    <w:abstractNumId w:val="8"/>
  </w:num>
  <w:num w:numId="8">
    <w:abstractNumId w:val="13"/>
  </w:num>
  <w:num w:numId="9">
    <w:abstractNumId w:val="2"/>
  </w:num>
  <w:num w:numId="10">
    <w:abstractNumId w:val="7"/>
  </w:num>
  <w:num w:numId="11">
    <w:abstractNumId w:val="6"/>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56D7A"/>
    <w:rsid w:val="00081720"/>
    <w:rsid w:val="000A0179"/>
    <w:rsid w:val="001428E9"/>
    <w:rsid w:val="00176704"/>
    <w:rsid w:val="00186A57"/>
    <w:rsid w:val="001F0EE6"/>
    <w:rsid w:val="002C34F3"/>
    <w:rsid w:val="002E673C"/>
    <w:rsid w:val="003173FF"/>
    <w:rsid w:val="00335E88"/>
    <w:rsid w:val="00352488"/>
    <w:rsid w:val="003D413C"/>
    <w:rsid w:val="004A3364"/>
    <w:rsid w:val="004D45E8"/>
    <w:rsid w:val="004E4BF1"/>
    <w:rsid w:val="00506F60"/>
    <w:rsid w:val="00597AF7"/>
    <w:rsid w:val="005B57C3"/>
    <w:rsid w:val="005D6554"/>
    <w:rsid w:val="0061119D"/>
    <w:rsid w:val="006A56CB"/>
    <w:rsid w:val="0070585B"/>
    <w:rsid w:val="00756623"/>
    <w:rsid w:val="007F3CF8"/>
    <w:rsid w:val="008F319D"/>
    <w:rsid w:val="00A44353"/>
    <w:rsid w:val="00B14B5E"/>
    <w:rsid w:val="00B61848"/>
    <w:rsid w:val="00B97B40"/>
    <w:rsid w:val="00BC2D83"/>
    <w:rsid w:val="00C343FE"/>
    <w:rsid w:val="00C526F1"/>
    <w:rsid w:val="00C809FF"/>
    <w:rsid w:val="00CF3EE5"/>
    <w:rsid w:val="00D36D08"/>
    <w:rsid w:val="00D507A0"/>
    <w:rsid w:val="00D72D84"/>
    <w:rsid w:val="00DD5032"/>
    <w:rsid w:val="00DE16C3"/>
    <w:rsid w:val="00F548FC"/>
    <w:rsid w:val="00F65566"/>
    <w:rsid w:val="00F81DD5"/>
    <w:rsid w:val="00FC1E7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semiHidden/>
    <w:unhideWhenUsed/>
    <w:rsid w:val="00B97B40"/>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414975902">
      <w:bodyDiv w:val="1"/>
      <w:marLeft w:val="0"/>
      <w:marRight w:val="0"/>
      <w:marTop w:val="0"/>
      <w:marBottom w:val="0"/>
      <w:divBdr>
        <w:top w:val="none" w:sz="0" w:space="0" w:color="auto"/>
        <w:left w:val="none" w:sz="0" w:space="0" w:color="auto"/>
        <w:bottom w:val="none" w:sz="0" w:space="0" w:color="auto"/>
        <w:right w:val="none" w:sz="0" w:space="0" w:color="auto"/>
      </w:divBdr>
    </w:div>
    <w:div w:id="1380931190">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4483345874?pwd=YmJHWHlMNjhjR2hYalVtcHUzcE1C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2021-05-26T16:47:00Z</dcterms:created>
  <dcterms:modified xsi:type="dcterms:W3CDTF">2021-05-26T16:47:00Z</dcterms:modified>
</cp:coreProperties>
</file>