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4D3580">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Evaluation and Sustainability</w:t>
      </w:r>
      <w:r w:rsidR="00031CD6" w:rsidRPr="00FD070C">
        <w:rPr>
          <w:rFonts w:asciiTheme="majorHAnsi" w:hAnsiTheme="majorHAnsi" w:cstheme="majorHAnsi"/>
          <w:b/>
          <w:color w:val="000000"/>
          <w:sz w:val="24"/>
          <w:szCs w:val="24"/>
        </w:rPr>
        <w:t xml:space="preserve"> Committee</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 xml:space="preserve">Meeting </w:t>
      </w:r>
      <w:r w:rsidR="005217DC">
        <w:rPr>
          <w:rFonts w:asciiTheme="majorHAnsi" w:hAnsiTheme="majorHAnsi" w:cstheme="majorHAnsi"/>
          <w:b/>
          <w:i/>
          <w:color w:val="000000"/>
          <w:sz w:val="24"/>
          <w:szCs w:val="24"/>
        </w:rPr>
        <w:t>Notes</w:t>
      </w:r>
    </w:p>
    <w:p w:rsidR="008F319D" w:rsidRPr="00FD070C" w:rsidRDefault="005217DC">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color w:val="000000"/>
          <w:sz w:val="24"/>
          <w:szCs w:val="24"/>
        </w:rPr>
        <w:t>Thursday, December 19, 2019</w:t>
      </w:r>
      <w:r w:rsidR="00031CD6" w:rsidRPr="00FD070C">
        <w:rPr>
          <w:rFonts w:asciiTheme="majorHAnsi" w:hAnsiTheme="majorHAnsi" w:cstheme="majorHAnsi"/>
          <w:color w:val="000000"/>
          <w:sz w:val="24"/>
          <w:szCs w:val="24"/>
        </w:rPr>
        <w:br/>
      </w:r>
      <w:r>
        <w:rPr>
          <w:rFonts w:asciiTheme="majorHAnsi" w:hAnsiTheme="majorHAnsi" w:cstheme="majorHAnsi"/>
          <w:color w:val="000000"/>
          <w:sz w:val="24"/>
          <w:szCs w:val="24"/>
        </w:rPr>
        <w:t>10:00 a.m. – 2:00 p.m.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5217DC" w:rsidRDefault="005217DC" w:rsidP="005217DC">
      <w:pPr>
        <w:pBdr>
          <w:top w:val="nil"/>
          <w:left w:val="nil"/>
          <w:bottom w:val="nil"/>
          <w:right w:val="nil"/>
          <w:between w:val="nil"/>
        </w:pBdr>
        <w:spacing w:after="0" w:line="240" w:lineRule="auto"/>
        <w:jc w:val="center"/>
        <w:rPr>
          <w:sz w:val="28"/>
          <w:szCs w:val="28"/>
        </w:rPr>
      </w:pPr>
      <w:r>
        <w:rPr>
          <w:b/>
          <w:sz w:val="28"/>
          <w:szCs w:val="28"/>
        </w:rPr>
        <w:t>Location:</w:t>
      </w:r>
      <w:r>
        <w:rPr>
          <w:sz w:val="28"/>
          <w:szCs w:val="28"/>
        </w:rPr>
        <w:t xml:space="preserve"> 2910 </w:t>
      </w:r>
      <w:proofErr w:type="spellStart"/>
      <w:r>
        <w:rPr>
          <w:sz w:val="28"/>
          <w:szCs w:val="28"/>
        </w:rPr>
        <w:t>Westown</w:t>
      </w:r>
      <w:proofErr w:type="spellEnd"/>
      <w:r>
        <w:rPr>
          <w:sz w:val="28"/>
          <w:szCs w:val="28"/>
        </w:rPr>
        <w:t xml:space="preserve"> Pkwy, </w:t>
      </w:r>
      <w:proofErr w:type="spellStart"/>
      <w:r>
        <w:rPr>
          <w:sz w:val="28"/>
          <w:szCs w:val="28"/>
        </w:rPr>
        <w:t>Ste</w:t>
      </w:r>
      <w:proofErr w:type="spellEnd"/>
      <w:r>
        <w:rPr>
          <w:sz w:val="28"/>
          <w:szCs w:val="28"/>
        </w:rPr>
        <w:t xml:space="preserve"> 302 West Des Moines, IA 50266</w:t>
      </w:r>
    </w:p>
    <w:p w:rsidR="005217DC" w:rsidRDefault="005217DC" w:rsidP="005217DC">
      <w:pPr>
        <w:tabs>
          <w:tab w:val="left" w:pos="3650"/>
          <w:tab w:val="center" w:pos="4680"/>
        </w:tabs>
        <w:spacing w:after="0" w:line="240" w:lineRule="auto"/>
        <w:jc w:val="center"/>
        <w:rPr>
          <w:sz w:val="28"/>
          <w:szCs w:val="28"/>
        </w:rPr>
      </w:pPr>
      <w:r>
        <w:rPr>
          <w:b/>
          <w:sz w:val="28"/>
          <w:szCs w:val="28"/>
        </w:rPr>
        <w:t>Join by phone:</w:t>
      </w:r>
      <w:r>
        <w:rPr>
          <w:sz w:val="28"/>
          <w:szCs w:val="28"/>
        </w:rPr>
        <w:t xml:space="preserve"> 1-515-604-9985, passcode 123766</w:t>
      </w:r>
    </w:p>
    <w:p w:rsidR="008F319D" w:rsidRPr="00FD070C" w:rsidRDefault="008F319D">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506F60" w:rsidRPr="004D3580" w:rsidRDefault="00506F60" w:rsidP="00FD070C">
      <w:pPr>
        <w:pStyle w:val="font8"/>
        <w:spacing w:before="0" w:beforeAutospacing="0" w:after="0" w:afterAutospacing="0"/>
        <w:textAlignment w:val="baseline"/>
        <w:rPr>
          <w:rFonts w:asciiTheme="majorHAnsi" w:hAnsiTheme="majorHAnsi" w:cstheme="majorHAnsi"/>
          <w:color w:val="181818"/>
        </w:rPr>
      </w:pPr>
      <w:r w:rsidRPr="004D3580">
        <w:rPr>
          <w:rFonts w:asciiTheme="majorHAnsi" w:hAnsiTheme="majorHAnsi" w:cstheme="majorHAnsi"/>
          <w:b/>
        </w:rPr>
        <w:t>COMMITTEE MISSION:</w:t>
      </w:r>
      <w:r w:rsidR="00FD070C" w:rsidRPr="004D3580">
        <w:rPr>
          <w:rFonts w:asciiTheme="majorHAnsi" w:hAnsiTheme="majorHAnsi" w:cstheme="majorHAnsi"/>
          <w:b/>
        </w:rPr>
        <w:t xml:space="preserve"> </w:t>
      </w:r>
      <w:r w:rsidR="004D3580" w:rsidRPr="004D3580">
        <w:rPr>
          <w:rFonts w:asciiTheme="majorHAnsi" w:hAnsiTheme="majorHAnsi" w:cstheme="majorHAnsi"/>
          <w:color w:val="181818"/>
        </w:rPr>
        <w:t>This committee provides insight on state evaluation and resources around evaluation for programs and resources for sustainability. The committee reviews out-of-school time data, such as the annual Statewide Afterschool Report and provides input on the statewide survey for local 21CCLC programs.</w:t>
      </w:r>
      <w:r w:rsidR="00FD070C" w:rsidRPr="004D3580">
        <w:rPr>
          <w:rFonts w:asciiTheme="majorHAnsi" w:hAnsiTheme="majorHAnsi" w:cstheme="majorHAnsi"/>
          <w:color w:val="181818"/>
        </w:rPr>
        <w:t>​</w:t>
      </w:r>
    </w:p>
    <w:p w:rsidR="004D3580" w:rsidRDefault="004D3580" w:rsidP="00506F60">
      <w:pPr>
        <w:tabs>
          <w:tab w:val="left" w:pos="3650"/>
          <w:tab w:val="center" w:pos="4680"/>
        </w:tabs>
        <w:spacing w:after="0" w:line="240" w:lineRule="auto"/>
        <w:rPr>
          <w:rFonts w:asciiTheme="majorHAnsi" w:hAnsiTheme="majorHAnsi" w:cstheme="majorHAnsi"/>
          <w:b/>
          <w:sz w:val="24"/>
          <w:szCs w:val="24"/>
        </w:rPr>
      </w:pPr>
    </w:p>
    <w:p w:rsidR="00506F60" w:rsidRPr="004D3580" w:rsidRDefault="00FD070C" w:rsidP="00506F60">
      <w:pPr>
        <w:tabs>
          <w:tab w:val="left" w:pos="3650"/>
          <w:tab w:val="center" w:pos="4680"/>
        </w:tabs>
        <w:spacing w:after="0" w:line="240" w:lineRule="auto"/>
        <w:rPr>
          <w:rFonts w:asciiTheme="majorHAnsi" w:hAnsiTheme="majorHAnsi" w:cstheme="majorHAnsi"/>
          <w:b/>
          <w:sz w:val="24"/>
          <w:szCs w:val="24"/>
        </w:rPr>
      </w:pPr>
      <w:r w:rsidRPr="004D3580">
        <w:rPr>
          <w:rFonts w:asciiTheme="majorHAnsi" w:hAnsiTheme="majorHAnsi" w:cstheme="majorHAnsi"/>
          <w:b/>
          <w:sz w:val="24"/>
          <w:szCs w:val="24"/>
        </w:rPr>
        <w:t xml:space="preserve">2019-2020 </w:t>
      </w:r>
      <w:r w:rsidR="00506F60" w:rsidRPr="004D3580">
        <w:rPr>
          <w:rFonts w:asciiTheme="majorHAnsi" w:hAnsiTheme="majorHAnsi" w:cstheme="majorHAnsi"/>
          <w:b/>
          <w:sz w:val="24"/>
          <w:szCs w:val="24"/>
        </w:rPr>
        <w:t>COMMITTEE GOALS:</w:t>
      </w:r>
    </w:p>
    <w:p w:rsidR="00506F60" w:rsidRPr="004D3580"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217DC" w:rsidTr="00455641">
        <w:tc>
          <w:tcPr>
            <w:tcW w:w="3596" w:type="dxa"/>
            <w:shd w:val="clear" w:color="auto" w:fill="D9D9D9" w:themeFill="background1" w:themeFillShade="D9"/>
          </w:tcPr>
          <w:p w:rsidR="005217DC" w:rsidRPr="00506F60" w:rsidRDefault="005217DC" w:rsidP="00455641">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217DC" w:rsidRPr="00506F60" w:rsidRDefault="005217DC" w:rsidP="00455641">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217DC" w:rsidRPr="00506F60" w:rsidRDefault="005217DC" w:rsidP="00455641">
            <w:pPr>
              <w:tabs>
                <w:tab w:val="left" w:pos="3650"/>
                <w:tab w:val="center" w:pos="4680"/>
              </w:tabs>
              <w:rPr>
                <w:sz w:val="24"/>
                <w:szCs w:val="24"/>
                <w:highlight w:val="lightGray"/>
              </w:rPr>
            </w:pPr>
            <w:r w:rsidRPr="00506F60">
              <w:rPr>
                <w:sz w:val="24"/>
                <w:szCs w:val="24"/>
              </w:rPr>
              <w:t>MARK FOR ATTENDANCE</w:t>
            </w:r>
          </w:p>
        </w:tc>
      </w:tr>
      <w:tr w:rsidR="005217DC" w:rsidTr="00455641">
        <w:tc>
          <w:tcPr>
            <w:tcW w:w="3596" w:type="dxa"/>
            <w:vAlign w:val="bottom"/>
          </w:tcPr>
          <w:p w:rsidR="005217DC" w:rsidRDefault="005217DC" w:rsidP="00455641">
            <w:pPr>
              <w:rPr>
                <w:color w:val="000000"/>
              </w:rPr>
            </w:pPr>
            <w:r>
              <w:rPr>
                <w:color w:val="000000"/>
              </w:rPr>
              <w:t>Kaitlin Schmidt</w:t>
            </w:r>
          </w:p>
        </w:tc>
        <w:tc>
          <w:tcPr>
            <w:tcW w:w="3597" w:type="dxa"/>
            <w:vAlign w:val="bottom"/>
          </w:tcPr>
          <w:p w:rsidR="005217DC" w:rsidRDefault="005217DC" w:rsidP="00455641">
            <w:pPr>
              <w:rPr>
                <w:color w:val="000000"/>
              </w:rPr>
            </w:pPr>
            <w:r>
              <w:rPr>
                <w:color w:val="000000"/>
              </w:rPr>
              <w:t>St. Mark Youth Enrichment</w:t>
            </w:r>
          </w:p>
        </w:tc>
        <w:tc>
          <w:tcPr>
            <w:tcW w:w="3597" w:type="dxa"/>
          </w:tcPr>
          <w:p w:rsidR="005217DC" w:rsidRDefault="005217DC" w:rsidP="00455641">
            <w:pPr>
              <w:tabs>
                <w:tab w:val="left" w:pos="3650"/>
                <w:tab w:val="center" w:pos="4680"/>
              </w:tabs>
              <w:rPr>
                <w:sz w:val="24"/>
                <w:szCs w:val="24"/>
              </w:rPr>
            </w:pPr>
            <w:r>
              <w:rPr>
                <w:sz w:val="24"/>
                <w:szCs w:val="24"/>
              </w:rPr>
              <w:t>X</w:t>
            </w:r>
          </w:p>
        </w:tc>
      </w:tr>
      <w:tr w:rsidR="005217DC" w:rsidTr="00455641">
        <w:tc>
          <w:tcPr>
            <w:tcW w:w="3596" w:type="dxa"/>
            <w:vAlign w:val="bottom"/>
          </w:tcPr>
          <w:p w:rsidR="005217DC" w:rsidRDefault="005217DC" w:rsidP="00455641">
            <w:pPr>
              <w:rPr>
                <w:color w:val="000000"/>
              </w:rPr>
            </w:pPr>
            <w:r>
              <w:rPr>
                <w:color w:val="000000"/>
              </w:rPr>
              <w:t>Amy Minteer</w:t>
            </w:r>
          </w:p>
        </w:tc>
        <w:tc>
          <w:tcPr>
            <w:tcW w:w="3597" w:type="dxa"/>
            <w:vAlign w:val="bottom"/>
          </w:tcPr>
          <w:p w:rsidR="005217DC" w:rsidRDefault="005217DC" w:rsidP="00455641">
            <w:pPr>
              <w:rPr>
                <w:color w:val="000000"/>
              </w:rPr>
            </w:pPr>
            <w:r>
              <w:rPr>
                <w:color w:val="000000"/>
              </w:rPr>
              <w:t xml:space="preserve">Iowa </w:t>
            </w:r>
            <w:proofErr w:type="spellStart"/>
            <w:r>
              <w:rPr>
                <w:color w:val="000000"/>
              </w:rPr>
              <w:t>CIty</w:t>
            </w:r>
            <w:proofErr w:type="spellEnd"/>
            <w:r>
              <w:rPr>
                <w:color w:val="000000"/>
              </w:rPr>
              <w:t xml:space="preserve"> Schools</w:t>
            </w:r>
          </w:p>
        </w:tc>
        <w:tc>
          <w:tcPr>
            <w:tcW w:w="3597" w:type="dxa"/>
          </w:tcPr>
          <w:p w:rsidR="005217DC" w:rsidRDefault="005217DC" w:rsidP="00455641">
            <w:pPr>
              <w:tabs>
                <w:tab w:val="left" w:pos="3650"/>
                <w:tab w:val="center" w:pos="4680"/>
              </w:tabs>
              <w:rPr>
                <w:sz w:val="24"/>
                <w:szCs w:val="24"/>
              </w:rPr>
            </w:pPr>
          </w:p>
        </w:tc>
      </w:tr>
      <w:tr w:rsidR="005217DC" w:rsidTr="00455641">
        <w:tc>
          <w:tcPr>
            <w:tcW w:w="3596" w:type="dxa"/>
            <w:vAlign w:val="bottom"/>
          </w:tcPr>
          <w:p w:rsidR="005217DC" w:rsidRDefault="005217DC" w:rsidP="00455641">
            <w:pPr>
              <w:rPr>
                <w:color w:val="000000"/>
              </w:rPr>
            </w:pPr>
            <w:r>
              <w:rPr>
                <w:color w:val="000000"/>
              </w:rPr>
              <w:t>Yolanda Shields</w:t>
            </w:r>
          </w:p>
        </w:tc>
        <w:tc>
          <w:tcPr>
            <w:tcW w:w="3597" w:type="dxa"/>
            <w:vAlign w:val="bottom"/>
          </w:tcPr>
          <w:p w:rsidR="005217DC" w:rsidRDefault="005217DC" w:rsidP="00455641">
            <w:pPr>
              <w:rPr>
                <w:color w:val="000000"/>
              </w:rPr>
            </w:pPr>
            <w:r>
              <w:rPr>
                <w:color w:val="000000"/>
              </w:rPr>
              <w:t>Des Moines Schools</w:t>
            </w:r>
          </w:p>
        </w:tc>
        <w:tc>
          <w:tcPr>
            <w:tcW w:w="3597" w:type="dxa"/>
          </w:tcPr>
          <w:p w:rsidR="005217DC" w:rsidRDefault="005217DC" w:rsidP="00455641">
            <w:pPr>
              <w:tabs>
                <w:tab w:val="left" w:pos="3650"/>
                <w:tab w:val="center" w:pos="4680"/>
              </w:tabs>
              <w:rPr>
                <w:sz w:val="24"/>
                <w:szCs w:val="24"/>
              </w:rPr>
            </w:pPr>
          </w:p>
        </w:tc>
      </w:tr>
      <w:tr w:rsidR="005217DC" w:rsidTr="00455641">
        <w:tc>
          <w:tcPr>
            <w:tcW w:w="3596" w:type="dxa"/>
            <w:vAlign w:val="bottom"/>
          </w:tcPr>
          <w:p w:rsidR="005217DC" w:rsidRDefault="005217DC" w:rsidP="00455641">
            <w:pPr>
              <w:rPr>
                <w:color w:val="000000"/>
              </w:rPr>
            </w:pPr>
            <w:r>
              <w:rPr>
                <w:color w:val="000000"/>
              </w:rPr>
              <w:t>Dom Shirley</w:t>
            </w:r>
          </w:p>
        </w:tc>
        <w:tc>
          <w:tcPr>
            <w:tcW w:w="3597" w:type="dxa"/>
            <w:vAlign w:val="bottom"/>
          </w:tcPr>
          <w:p w:rsidR="005217DC" w:rsidRDefault="005217DC" w:rsidP="00455641">
            <w:pPr>
              <w:rPr>
                <w:color w:val="000000"/>
              </w:rPr>
            </w:pPr>
            <w:r>
              <w:rPr>
                <w:color w:val="000000"/>
              </w:rPr>
              <w:t>Des Moines Schools</w:t>
            </w:r>
          </w:p>
        </w:tc>
        <w:tc>
          <w:tcPr>
            <w:tcW w:w="3597" w:type="dxa"/>
          </w:tcPr>
          <w:p w:rsidR="005217DC" w:rsidRDefault="005217DC" w:rsidP="00455641">
            <w:pPr>
              <w:tabs>
                <w:tab w:val="left" w:pos="3650"/>
                <w:tab w:val="center" w:pos="4680"/>
              </w:tabs>
              <w:rPr>
                <w:sz w:val="24"/>
                <w:szCs w:val="24"/>
              </w:rPr>
            </w:pPr>
          </w:p>
        </w:tc>
      </w:tr>
      <w:tr w:rsidR="005217DC" w:rsidTr="00455641">
        <w:tc>
          <w:tcPr>
            <w:tcW w:w="3596" w:type="dxa"/>
            <w:vAlign w:val="bottom"/>
          </w:tcPr>
          <w:p w:rsidR="005217DC" w:rsidRDefault="005217DC" w:rsidP="00455641">
            <w:pPr>
              <w:rPr>
                <w:color w:val="000000"/>
              </w:rPr>
            </w:pPr>
            <w:r>
              <w:rPr>
                <w:color w:val="000000"/>
              </w:rPr>
              <w:t>Chuck Benge</w:t>
            </w:r>
          </w:p>
        </w:tc>
        <w:tc>
          <w:tcPr>
            <w:tcW w:w="3597" w:type="dxa"/>
            <w:vAlign w:val="bottom"/>
          </w:tcPr>
          <w:p w:rsidR="005217DC" w:rsidRDefault="005217DC" w:rsidP="00455641">
            <w:pPr>
              <w:rPr>
                <w:color w:val="000000"/>
              </w:rPr>
            </w:pPr>
            <w:r>
              <w:rPr>
                <w:color w:val="000000"/>
              </w:rPr>
              <w:t>Fairfield Schools</w:t>
            </w:r>
          </w:p>
        </w:tc>
        <w:tc>
          <w:tcPr>
            <w:tcW w:w="3597" w:type="dxa"/>
          </w:tcPr>
          <w:p w:rsidR="005217DC" w:rsidRDefault="005217DC" w:rsidP="00455641">
            <w:pPr>
              <w:tabs>
                <w:tab w:val="left" w:pos="3650"/>
                <w:tab w:val="center" w:pos="4680"/>
              </w:tabs>
              <w:rPr>
                <w:sz w:val="24"/>
                <w:szCs w:val="24"/>
              </w:rPr>
            </w:pPr>
            <w:r>
              <w:rPr>
                <w:sz w:val="24"/>
                <w:szCs w:val="24"/>
              </w:rPr>
              <w:t>X</w:t>
            </w:r>
          </w:p>
        </w:tc>
      </w:tr>
      <w:tr w:rsidR="005217DC" w:rsidTr="00455641">
        <w:tc>
          <w:tcPr>
            <w:tcW w:w="3596" w:type="dxa"/>
            <w:vAlign w:val="bottom"/>
          </w:tcPr>
          <w:p w:rsidR="005217DC" w:rsidRDefault="005217DC" w:rsidP="00455641">
            <w:pPr>
              <w:rPr>
                <w:color w:val="000000"/>
              </w:rPr>
            </w:pPr>
            <w:r>
              <w:rPr>
                <w:color w:val="000000"/>
              </w:rPr>
              <w:t>Loras Osterhaus</w:t>
            </w:r>
          </w:p>
        </w:tc>
        <w:tc>
          <w:tcPr>
            <w:tcW w:w="3597" w:type="dxa"/>
            <w:vAlign w:val="bottom"/>
          </w:tcPr>
          <w:p w:rsidR="005217DC" w:rsidRDefault="005217DC" w:rsidP="00455641">
            <w:pPr>
              <w:rPr>
                <w:color w:val="000000"/>
              </w:rPr>
            </w:pPr>
            <w:r>
              <w:rPr>
                <w:color w:val="000000"/>
              </w:rPr>
              <w:t>Clinton Schools</w:t>
            </w:r>
          </w:p>
        </w:tc>
        <w:tc>
          <w:tcPr>
            <w:tcW w:w="3597" w:type="dxa"/>
          </w:tcPr>
          <w:p w:rsidR="005217DC" w:rsidRDefault="005217DC" w:rsidP="00455641">
            <w:pPr>
              <w:tabs>
                <w:tab w:val="left" w:pos="3650"/>
                <w:tab w:val="center" w:pos="4680"/>
              </w:tabs>
              <w:rPr>
                <w:sz w:val="24"/>
                <w:szCs w:val="24"/>
              </w:rPr>
            </w:pPr>
          </w:p>
        </w:tc>
      </w:tr>
      <w:tr w:rsidR="005217DC" w:rsidTr="00455641">
        <w:tc>
          <w:tcPr>
            <w:tcW w:w="3596" w:type="dxa"/>
            <w:vAlign w:val="bottom"/>
          </w:tcPr>
          <w:p w:rsidR="005217DC" w:rsidRDefault="005217DC" w:rsidP="00455641">
            <w:pPr>
              <w:rPr>
                <w:color w:val="000000"/>
              </w:rPr>
            </w:pPr>
            <w:r>
              <w:rPr>
                <w:color w:val="000000"/>
              </w:rPr>
              <w:t>Brittney Backes</w:t>
            </w:r>
          </w:p>
        </w:tc>
        <w:tc>
          <w:tcPr>
            <w:tcW w:w="3597" w:type="dxa"/>
            <w:vAlign w:val="bottom"/>
          </w:tcPr>
          <w:p w:rsidR="005217DC" w:rsidRDefault="005217DC" w:rsidP="00455641">
            <w:pPr>
              <w:rPr>
                <w:color w:val="000000"/>
              </w:rPr>
            </w:pPr>
            <w:r>
              <w:rPr>
                <w:color w:val="000000"/>
              </w:rPr>
              <w:t>Helping Services for Northeast Iowa</w:t>
            </w:r>
          </w:p>
        </w:tc>
        <w:tc>
          <w:tcPr>
            <w:tcW w:w="3597" w:type="dxa"/>
          </w:tcPr>
          <w:p w:rsidR="005217DC" w:rsidRDefault="005217DC" w:rsidP="00455641">
            <w:pPr>
              <w:tabs>
                <w:tab w:val="left" w:pos="3650"/>
                <w:tab w:val="center" w:pos="4680"/>
              </w:tabs>
              <w:rPr>
                <w:sz w:val="24"/>
                <w:szCs w:val="24"/>
              </w:rPr>
            </w:pPr>
          </w:p>
        </w:tc>
      </w:tr>
      <w:tr w:rsidR="005217DC" w:rsidTr="00455641">
        <w:tc>
          <w:tcPr>
            <w:tcW w:w="3596" w:type="dxa"/>
            <w:vAlign w:val="bottom"/>
          </w:tcPr>
          <w:p w:rsidR="005217DC" w:rsidRDefault="005217DC" w:rsidP="00455641">
            <w:pPr>
              <w:rPr>
                <w:color w:val="000000"/>
              </w:rPr>
            </w:pPr>
            <w:r>
              <w:rPr>
                <w:color w:val="000000"/>
              </w:rPr>
              <w:t>Beth Christoffer</w:t>
            </w:r>
          </w:p>
        </w:tc>
        <w:tc>
          <w:tcPr>
            <w:tcW w:w="3597" w:type="dxa"/>
            <w:vAlign w:val="bottom"/>
          </w:tcPr>
          <w:p w:rsidR="005217DC" w:rsidRDefault="005217DC" w:rsidP="00455641">
            <w:pPr>
              <w:rPr>
                <w:color w:val="000000"/>
              </w:rPr>
            </w:pPr>
            <w:r>
              <w:rPr>
                <w:color w:val="000000"/>
              </w:rPr>
              <w:t>Allamakee Schools</w:t>
            </w:r>
          </w:p>
        </w:tc>
        <w:tc>
          <w:tcPr>
            <w:tcW w:w="3597" w:type="dxa"/>
          </w:tcPr>
          <w:p w:rsidR="005217DC" w:rsidRDefault="00A43FBB" w:rsidP="00455641">
            <w:pPr>
              <w:tabs>
                <w:tab w:val="left" w:pos="3650"/>
                <w:tab w:val="center" w:pos="4680"/>
              </w:tabs>
              <w:rPr>
                <w:sz w:val="24"/>
                <w:szCs w:val="24"/>
              </w:rPr>
            </w:pPr>
            <w:r>
              <w:rPr>
                <w:sz w:val="24"/>
                <w:szCs w:val="24"/>
              </w:rPr>
              <w:t>X</w:t>
            </w:r>
          </w:p>
        </w:tc>
      </w:tr>
      <w:tr w:rsidR="005217DC" w:rsidTr="00455641">
        <w:tc>
          <w:tcPr>
            <w:tcW w:w="3596" w:type="dxa"/>
            <w:vAlign w:val="bottom"/>
          </w:tcPr>
          <w:p w:rsidR="005217DC" w:rsidRDefault="005217DC" w:rsidP="00455641">
            <w:pPr>
              <w:rPr>
                <w:color w:val="000000"/>
              </w:rPr>
            </w:pPr>
            <w:r>
              <w:rPr>
                <w:color w:val="000000"/>
              </w:rPr>
              <w:t>Jessie Stoffel</w:t>
            </w:r>
          </w:p>
        </w:tc>
        <w:tc>
          <w:tcPr>
            <w:tcW w:w="3597" w:type="dxa"/>
            <w:vAlign w:val="bottom"/>
          </w:tcPr>
          <w:p w:rsidR="005217DC" w:rsidRDefault="005217DC" w:rsidP="00455641">
            <w:pPr>
              <w:rPr>
                <w:color w:val="000000"/>
              </w:rPr>
            </w:pPr>
            <w:r>
              <w:rPr>
                <w:color w:val="000000"/>
              </w:rPr>
              <w:t>Council Bluffs Schools</w:t>
            </w:r>
          </w:p>
        </w:tc>
        <w:tc>
          <w:tcPr>
            <w:tcW w:w="3597" w:type="dxa"/>
          </w:tcPr>
          <w:p w:rsidR="005217DC" w:rsidRDefault="005217DC" w:rsidP="00455641">
            <w:pPr>
              <w:tabs>
                <w:tab w:val="left" w:pos="3650"/>
                <w:tab w:val="center" w:pos="4680"/>
              </w:tabs>
              <w:rPr>
                <w:sz w:val="24"/>
                <w:szCs w:val="24"/>
              </w:rPr>
            </w:pPr>
            <w:r>
              <w:rPr>
                <w:sz w:val="24"/>
                <w:szCs w:val="24"/>
              </w:rPr>
              <w:t>X</w:t>
            </w:r>
          </w:p>
        </w:tc>
      </w:tr>
      <w:tr w:rsidR="005217DC" w:rsidTr="00455641">
        <w:tc>
          <w:tcPr>
            <w:tcW w:w="3596" w:type="dxa"/>
            <w:vAlign w:val="bottom"/>
          </w:tcPr>
          <w:p w:rsidR="005217DC" w:rsidRDefault="005217DC" w:rsidP="00455641">
            <w:pPr>
              <w:rPr>
                <w:color w:val="000000"/>
              </w:rPr>
            </w:pPr>
            <w:r>
              <w:rPr>
                <w:color w:val="000000"/>
              </w:rPr>
              <w:t>Lynn Redenbaugh</w:t>
            </w:r>
          </w:p>
        </w:tc>
        <w:tc>
          <w:tcPr>
            <w:tcW w:w="3597" w:type="dxa"/>
            <w:vAlign w:val="bottom"/>
          </w:tcPr>
          <w:p w:rsidR="005217DC" w:rsidRDefault="005217DC" w:rsidP="00455641">
            <w:pPr>
              <w:rPr>
                <w:color w:val="000000"/>
              </w:rPr>
            </w:pPr>
            <w:r>
              <w:rPr>
                <w:color w:val="000000"/>
              </w:rPr>
              <w:t>Storm Lake Schools</w:t>
            </w:r>
          </w:p>
        </w:tc>
        <w:tc>
          <w:tcPr>
            <w:tcW w:w="3597" w:type="dxa"/>
          </w:tcPr>
          <w:p w:rsidR="005217DC" w:rsidRDefault="005217DC" w:rsidP="00455641">
            <w:pPr>
              <w:tabs>
                <w:tab w:val="left" w:pos="3650"/>
                <w:tab w:val="center" w:pos="4680"/>
              </w:tabs>
              <w:rPr>
                <w:sz w:val="24"/>
                <w:szCs w:val="24"/>
              </w:rPr>
            </w:pPr>
            <w:r>
              <w:rPr>
                <w:sz w:val="24"/>
                <w:szCs w:val="24"/>
              </w:rPr>
              <w:t>X</w:t>
            </w:r>
          </w:p>
        </w:tc>
      </w:tr>
      <w:tr w:rsidR="005217DC" w:rsidTr="00455641">
        <w:tc>
          <w:tcPr>
            <w:tcW w:w="3596" w:type="dxa"/>
            <w:vAlign w:val="bottom"/>
          </w:tcPr>
          <w:p w:rsidR="005217DC" w:rsidRDefault="005217DC" w:rsidP="00455641">
            <w:pPr>
              <w:rPr>
                <w:color w:val="000000"/>
              </w:rPr>
            </w:pPr>
            <w:r>
              <w:rPr>
                <w:color w:val="000000"/>
              </w:rPr>
              <w:t>Bryan Burton</w:t>
            </w:r>
          </w:p>
        </w:tc>
        <w:tc>
          <w:tcPr>
            <w:tcW w:w="3597" w:type="dxa"/>
            <w:vAlign w:val="bottom"/>
          </w:tcPr>
          <w:p w:rsidR="005217DC" w:rsidRDefault="005217DC" w:rsidP="00455641">
            <w:pPr>
              <w:rPr>
                <w:color w:val="000000"/>
              </w:rPr>
            </w:pPr>
            <w:r>
              <w:rPr>
                <w:color w:val="000000"/>
              </w:rPr>
              <w:t>Boys and Girls Clubs of the Cedar Valley</w:t>
            </w:r>
          </w:p>
        </w:tc>
        <w:tc>
          <w:tcPr>
            <w:tcW w:w="3597" w:type="dxa"/>
          </w:tcPr>
          <w:p w:rsidR="005217DC" w:rsidRDefault="005217DC" w:rsidP="00455641">
            <w:pPr>
              <w:tabs>
                <w:tab w:val="left" w:pos="3650"/>
                <w:tab w:val="center" w:pos="4680"/>
              </w:tabs>
              <w:rPr>
                <w:sz w:val="24"/>
                <w:szCs w:val="24"/>
              </w:rPr>
            </w:pPr>
            <w:r>
              <w:rPr>
                <w:sz w:val="24"/>
                <w:szCs w:val="24"/>
              </w:rPr>
              <w:t xml:space="preserve">X (David </w:t>
            </w:r>
            <w:proofErr w:type="spellStart"/>
            <w:r>
              <w:rPr>
                <w:sz w:val="24"/>
                <w:szCs w:val="24"/>
              </w:rPr>
              <w:t>Setzer</w:t>
            </w:r>
            <w:proofErr w:type="spellEnd"/>
            <w:r>
              <w:rPr>
                <w:sz w:val="24"/>
                <w:szCs w:val="24"/>
              </w:rPr>
              <w:t>)</w:t>
            </w:r>
          </w:p>
        </w:tc>
      </w:tr>
      <w:tr w:rsidR="005217DC" w:rsidTr="00455641">
        <w:tc>
          <w:tcPr>
            <w:tcW w:w="3596" w:type="dxa"/>
            <w:vAlign w:val="bottom"/>
          </w:tcPr>
          <w:p w:rsidR="005217DC" w:rsidRDefault="005217DC" w:rsidP="00455641">
            <w:pPr>
              <w:rPr>
                <w:color w:val="000000"/>
              </w:rPr>
            </w:pPr>
            <w:r>
              <w:rPr>
                <w:color w:val="000000"/>
              </w:rPr>
              <w:t>Jenna Andrews</w:t>
            </w:r>
          </w:p>
        </w:tc>
        <w:tc>
          <w:tcPr>
            <w:tcW w:w="3597" w:type="dxa"/>
            <w:vAlign w:val="bottom"/>
          </w:tcPr>
          <w:p w:rsidR="005217DC" w:rsidRDefault="005217DC" w:rsidP="00455641">
            <w:pPr>
              <w:rPr>
                <w:color w:val="000000"/>
              </w:rPr>
            </w:pPr>
            <w:r>
              <w:rPr>
                <w:color w:val="000000"/>
              </w:rPr>
              <w:t>SHIP</w:t>
            </w:r>
          </w:p>
        </w:tc>
        <w:tc>
          <w:tcPr>
            <w:tcW w:w="3597" w:type="dxa"/>
          </w:tcPr>
          <w:p w:rsidR="005217DC" w:rsidRDefault="005217DC" w:rsidP="00455641">
            <w:pPr>
              <w:tabs>
                <w:tab w:val="left" w:pos="3650"/>
                <w:tab w:val="center" w:pos="4680"/>
              </w:tabs>
              <w:rPr>
                <w:sz w:val="24"/>
                <w:szCs w:val="24"/>
              </w:rPr>
            </w:pPr>
            <w:r>
              <w:rPr>
                <w:sz w:val="24"/>
                <w:szCs w:val="24"/>
              </w:rPr>
              <w:t>X</w:t>
            </w:r>
          </w:p>
        </w:tc>
      </w:tr>
      <w:tr w:rsidR="005217DC" w:rsidTr="00455641">
        <w:tc>
          <w:tcPr>
            <w:tcW w:w="3596" w:type="dxa"/>
            <w:vAlign w:val="bottom"/>
          </w:tcPr>
          <w:p w:rsidR="005217DC" w:rsidRDefault="005217DC" w:rsidP="00455641">
            <w:pPr>
              <w:rPr>
                <w:color w:val="000000"/>
              </w:rPr>
            </w:pPr>
            <w:r>
              <w:rPr>
                <w:color w:val="000000"/>
              </w:rPr>
              <w:t>Rhonda Nelson</w:t>
            </w:r>
          </w:p>
        </w:tc>
        <w:tc>
          <w:tcPr>
            <w:tcW w:w="3597" w:type="dxa"/>
            <w:vAlign w:val="bottom"/>
          </w:tcPr>
          <w:p w:rsidR="005217DC" w:rsidRDefault="005217DC" w:rsidP="00455641">
            <w:pPr>
              <w:rPr>
                <w:color w:val="000000"/>
              </w:rPr>
            </w:pPr>
            <w:r>
              <w:rPr>
                <w:color w:val="000000"/>
              </w:rPr>
              <w:t>Bettendorf Schools</w:t>
            </w:r>
          </w:p>
        </w:tc>
        <w:tc>
          <w:tcPr>
            <w:tcW w:w="3597" w:type="dxa"/>
          </w:tcPr>
          <w:p w:rsidR="005217DC" w:rsidRDefault="005217DC" w:rsidP="00455641">
            <w:pPr>
              <w:tabs>
                <w:tab w:val="left" w:pos="3650"/>
                <w:tab w:val="center" w:pos="4680"/>
              </w:tabs>
              <w:rPr>
                <w:sz w:val="24"/>
                <w:szCs w:val="24"/>
              </w:rPr>
            </w:pPr>
          </w:p>
        </w:tc>
      </w:tr>
      <w:tr w:rsidR="005217DC" w:rsidTr="00455641">
        <w:tc>
          <w:tcPr>
            <w:tcW w:w="3596" w:type="dxa"/>
            <w:vAlign w:val="bottom"/>
          </w:tcPr>
          <w:p w:rsidR="005217DC" w:rsidRDefault="005217DC" w:rsidP="00455641">
            <w:pPr>
              <w:rPr>
                <w:color w:val="000000"/>
              </w:rPr>
            </w:pPr>
            <w:r>
              <w:rPr>
                <w:color w:val="000000"/>
              </w:rPr>
              <w:t>Amy Whittington</w:t>
            </w:r>
          </w:p>
        </w:tc>
        <w:tc>
          <w:tcPr>
            <w:tcW w:w="3597" w:type="dxa"/>
            <w:vAlign w:val="bottom"/>
          </w:tcPr>
          <w:p w:rsidR="005217DC" w:rsidRDefault="005217DC" w:rsidP="00455641">
            <w:pPr>
              <w:rPr>
                <w:color w:val="000000"/>
              </w:rPr>
            </w:pPr>
            <w:r>
              <w:rPr>
                <w:color w:val="000000"/>
              </w:rPr>
              <w:t>Central Decatur Schools</w:t>
            </w:r>
          </w:p>
        </w:tc>
        <w:tc>
          <w:tcPr>
            <w:tcW w:w="3597" w:type="dxa"/>
          </w:tcPr>
          <w:p w:rsidR="005217DC" w:rsidRDefault="005217DC" w:rsidP="00455641">
            <w:pPr>
              <w:tabs>
                <w:tab w:val="left" w:pos="3650"/>
                <w:tab w:val="center" w:pos="4680"/>
              </w:tabs>
              <w:rPr>
                <w:sz w:val="24"/>
                <w:szCs w:val="24"/>
              </w:rPr>
            </w:pPr>
          </w:p>
        </w:tc>
      </w:tr>
      <w:tr w:rsidR="005217DC" w:rsidTr="00455641">
        <w:tc>
          <w:tcPr>
            <w:tcW w:w="3596" w:type="dxa"/>
            <w:vAlign w:val="bottom"/>
          </w:tcPr>
          <w:p w:rsidR="005217DC" w:rsidRDefault="005217DC" w:rsidP="00455641">
            <w:pPr>
              <w:rPr>
                <w:color w:val="000000"/>
              </w:rPr>
            </w:pPr>
            <w:r>
              <w:rPr>
                <w:color w:val="000000"/>
              </w:rPr>
              <w:t>Jennifer Watkins</w:t>
            </w:r>
          </w:p>
        </w:tc>
        <w:tc>
          <w:tcPr>
            <w:tcW w:w="3597" w:type="dxa"/>
            <w:vAlign w:val="bottom"/>
          </w:tcPr>
          <w:p w:rsidR="005217DC" w:rsidRDefault="005217DC" w:rsidP="00455641">
            <w:pPr>
              <w:rPr>
                <w:color w:val="000000"/>
              </w:rPr>
            </w:pPr>
            <w:r>
              <w:rPr>
                <w:color w:val="000000"/>
              </w:rPr>
              <w:t>Bettendorf Schools</w:t>
            </w:r>
          </w:p>
        </w:tc>
        <w:tc>
          <w:tcPr>
            <w:tcW w:w="3597" w:type="dxa"/>
          </w:tcPr>
          <w:p w:rsidR="005217DC" w:rsidRDefault="005217DC" w:rsidP="00455641">
            <w:pPr>
              <w:tabs>
                <w:tab w:val="left" w:pos="3650"/>
                <w:tab w:val="center" w:pos="4680"/>
              </w:tabs>
              <w:rPr>
                <w:sz w:val="24"/>
                <w:szCs w:val="24"/>
              </w:rPr>
            </w:pPr>
          </w:p>
        </w:tc>
      </w:tr>
      <w:tr w:rsidR="005217DC" w:rsidTr="00455641">
        <w:tc>
          <w:tcPr>
            <w:tcW w:w="3596" w:type="dxa"/>
            <w:vAlign w:val="bottom"/>
          </w:tcPr>
          <w:p w:rsidR="005217DC" w:rsidRDefault="005217DC" w:rsidP="00455641">
            <w:pPr>
              <w:rPr>
                <w:color w:val="000000"/>
              </w:rPr>
            </w:pPr>
            <w:r>
              <w:rPr>
                <w:color w:val="000000"/>
              </w:rPr>
              <w:t>Shaney Ford</w:t>
            </w:r>
          </w:p>
        </w:tc>
        <w:tc>
          <w:tcPr>
            <w:tcW w:w="3597" w:type="dxa"/>
            <w:vAlign w:val="bottom"/>
          </w:tcPr>
          <w:p w:rsidR="005217DC" w:rsidRDefault="005217DC" w:rsidP="00455641">
            <w:pPr>
              <w:rPr>
                <w:color w:val="000000"/>
              </w:rPr>
            </w:pPr>
            <w:r>
              <w:rPr>
                <w:color w:val="000000"/>
              </w:rPr>
              <w:t>Davenport Schools</w:t>
            </w:r>
          </w:p>
        </w:tc>
        <w:tc>
          <w:tcPr>
            <w:tcW w:w="3597" w:type="dxa"/>
          </w:tcPr>
          <w:p w:rsidR="005217DC" w:rsidRDefault="005217DC" w:rsidP="00455641">
            <w:pPr>
              <w:tabs>
                <w:tab w:val="left" w:pos="3650"/>
                <w:tab w:val="center" w:pos="4680"/>
              </w:tabs>
              <w:rPr>
                <w:sz w:val="24"/>
                <w:szCs w:val="24"/>
              </w:rPr>
            </w:pPr>
          </w:p>
        </w:tc>
      </w:tr>
      <w:tr w:rsidR="005217DC" w:rsidTr="00455641">
        <w:tc>
          <w:tcPr>
            <w:tcW w:w="3596" w:type="dxa"/>
            <w:vAlign w:val="bottom"/>
          </w:tcPr>
          <w:p w:rsidR="005217DC" w:rsidRDefault="005217DC" w:rsidP="00455641">
            <w:pPr>
              <w:rPr>
                <w:color w:val="000000"/>
              </w:rPr>
            </w:pPr>
            <w:r>
              <w:rPr>
                <w:color w:val="000000"/>
              </w:rPr>
              <w:t>Lisa Stevenson</w:t>
            </w:r>
          </w:p>
        </w:tc>
        <w:tc>
          <w:tcPr>
            <w:tcW w:w="3597" w:type="dxa"/>
            <w:vAlign w:val="bottom"/>
          </w:tcPr>
          <w:p w:rsidR="005217DC" w:rsidRDefault="005217DC" w:rsidP="00455641">
            <w:pPr>
              <w:rPr>
                <w:color w:val="000000"/>
              </w:rPr>
            </w:pPr>
            <w:r>
              <w:rPr>
                <w:color w:val="000000"/>
              </w:rPr>
              <w:t>Marshalltown Schools/MICA</w:t>
            </w:r>
          </w:p>
        </w:tc>
        <w:tc>
          <w:tcPr>
            <w:tcW w:w="3597" w:type="dxa"/>
          </w:tcPr>
          <w:p w:rsidR="005217DC" w:rsidRDefault="005217DC" w:rsidP="00455641">
            <w:pPr>
              <w:tabs>
                <w:tab w:val="left" w:pos="3650"/>
                <w:tab w:val="center" w:pos="4680"/>
              </w:tabs>
              <w:rPr>
                <w:sz w:val="24"/>
                <w:szCs w:val="24"/>
              </w:rPr>
            </w:pPr>
          </w:p>
        </w:tc>
      </w:tr>
      <w:tr w:rsidR="005217DC" w:rsidTr="00455641">
        <w:tc>
          <w:tcPr>
            <w:tcW w:w="3596" w:type="dxa"/>
            <w:vAlign w:val="bottom"/>
          </w:tcPr>
          <w:p w:rsidR="005217DC" w:rsidRDefault="005217DC" w:rsidP="00455641">
            <w:pPr>
              <w:rPr>
                <w:color w:val="000000"/>
              </w:rPr>
            </w:pPr>
            <w:r>
              <w:rPr>
                <w:color w:val="000000"/>
              </w:rPr>
              <w:t>Billy Stone</w:t>
            </w:r>
          </w:p>
        </w:tc>
        <w:tc>
          <w:tcPr>
            <w:tcW w:w="3597" w:type="dxa"/>
            <w:vAlign w:val="bottom"/>
          </w:tcPr>
          <w:p w:rsidR="005217DC" w:rsidRDefault="005217DC" w:rsidP="00455641">
            <w:pPr>
              <w:rPr>
                <w:color w:val="000000"/>
              </w:rPr>
            </w:pPr>
            <w:r>
              <w:rPr>
                <w:color w:val="000000"/>
              </w:rPr>
              <w:t>Oakridge Neighborhood Services</w:t>
            </w:r>
          </w:p>
        </w:tc>
        <w:tc>
          <w:tcPr>
            <w:tcW w:w="3597" w:type="dxa"/>
          </w:tcPr>
          <w:p w:rsidR="005217DC" w:rsidRDefault="005217DC" w:rsidP="00455641">
            <w:pPr>
              <w:tabs>
                <w:tab w:val="left" w:pos="3650"/>
                <w:tab w:val="center" w:pos="4680"/>
              </w:tabs>
              <w:rPr>
                <w:sz w:val="24"/>
                <w:szCs w:val="24"/>
              </w:rPr>
            </w:pPr>
          </w:p>
        </w:tc>
      </w:tr>
      <w:tr w:rsidR="005217DC" w:rsidTr="00455641">
        <w:tc>
          <w:tcPr>
            <w:tcW w:w="3596" w:type="dxa"/>
            <w:vAlign w:val="bottom"/>
          </w:tcPr>
          <w:p w:rsidR="005217DC" w:rsidRDefault="005217DC" w:rsidP="00455641">
            <w:pPr>
              <w:rPr>
                <w:color w:val="000000"/>
              </w:rPr>
            </w:pPr>
            <w:r>
              <w:rPr>
                <w:color w:val="000000"/>
              </w:rPr>
              <w:t xml:space="preserve">Ron </w:t>
            </w:r>
            <w:proofErr w:type="spellStart"/>
            <w:r>
              <w:rPr>
                <w:color w:val="000000"/>
              </w:rPr>
              <w:t>Cravey</w:t>
            </w:r>
            <w:proofErr w:type="spellEnd"/>
          </w:p>
        </w:tc>
        <w:tc>
          <w:tcPr>
            <w:tcW w:w="3597" w:type="dxa"/>
            <w:vAlign w:val="bottom"/>
          </w:tcPr>
          <w:p w:rsidR="005217DC" w:rsidRDefault="005217DC" w:rsidP="00455641">
            <w:pPr>
              <w:rPr>
                <w:color w:val="000000"/>
              </w:rPr>
            </w:pPr>
            <w:r>
              <w:rPr>
                <w:color w:val="000000"/>
              </w:rPr>
              <w:t>ERMS</w:t>
            </w:r>
          </w:p>
        </w:tc>
        <w:tc>
          <w:tcPr>
            <w:tcW w:w="3597" w:type="dxa"/>
          </w:tcPr>
          <w:p w:rsidR="005217DC" w:rsidRDefault="005217DC" w:rsidP="00455641">
            <w:pPr>
              <w:tabs>
                <w:tab w:val="left" w:pos="3650"/>
                <w:tab w:val="center" w:pos="4680"/>
              </w:tabs>
              <w:rPr>
                <w:sz w:val="24"/>
                <w:szCs w:val="24"/>
              </w:rPr>
            </w:pPr>
          </w:p>
        </w:tc>
      </w:tr>
      <w:tr w:rsidR="005217DC" w:rsidTr="00455641">
        <w:tc>
          <w:tcPr>
            <w:tcW w:w="3596" w:type="dxa"/>
            <w:vAlign w:val="bottom"/>
          </w:tcPr>
          <w:p w:rsidR="005217DC" w:rsidRDefault="005217DC" w:rsidP="00455641">
            <w:pPr>
              <w:rPr>
                <w:color w:val="000000"/>
              </w:rPr>
            </w:pPr>
            <w:r>
              <w:rPr>
                <w:color w:val="000000"/>
              </w:rPr>
              <w:t>Rusty Sinclair</w:t>
            </w:r>
          </w:p>
        </w:tc>
        <w:tc>
          <w:tcPr>
            <w:tcW w:w="3597" w:type="dxa"/>
            <w:vAlign w:val="bottom"/>
          </w:tcPr>
          <w:p w:rsidR="005217DC" w:rsidRDefault="005217DC" w:rsidP="00455641">
            <w:pPr>
              <w:rPr>
                <w:color w:val="000000"/>
              </w:rPr>
            </w:pPr>
            <w:r>
              <w:rPr>
                <w:color w:val="000000"/>
              </w:rPr>
              <w:t>ERMS</w:t>
            </w:r>
          </w:p>
        </w:tc>
        <w:tc>
          <w:tcPr>
            <w:tcW w:w="3597" w:type="dxa"/>
          </w:tcPr>
          <w:p w:rsidR="005217DC" w:rsidRDefault="005217DC" w:rsidP="00455641">
            <w:pPr>
              <w:tabs>
                <w:tab w:val="left" w:pos="3650"/>
                <w:tab w:val="center" w:pos="4680"/>
              </w:tabs>
              <w:rPr>
                <w:sz w:val="24"/>
                <w:szCs w:val="24"/>
              </w:rPr>
            </w:pPr>
          </w:p>
        </w:tc>
      </w:tr>
    </w:tbl>
    <w:p w:rsidR="00506F60" w:rsidRDefault="00506F60"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5395"/>
        <w:gridCol w:w="5395"/>
      </w:tblGrid>
      <w:tr w:rsidR="00FD070C" w:rsidTr="00FD070C">
        <w:tc>
          <w:tcPr>
            <w:tcW w:w="5395" w:type="dxa"/>
            <w:shd w:val="clear" w:color="auto" w:fill="D9D9D9" w:themeFill="background1" w:themeFillShade="D9"/>
          </w:tcPr>
          <w:p w:rsidR="00FD070C" w:rsidRPr="00FD070C" w:rsidRDefault="00FD070C" w:rsidP="00FD070C">
            <w:pPr>
              <w:rPr>
                <w:b/>
                <w:sz w:val="28"/>
                <w:szCs w:val="28"/>
              </w:rPr>
            </w:pPr>
            <w:r w:rsidRPr="00FD070C">
              <w:rPr>
                <w:b/>
                <w:sz w:val="28"/>
                <w:szCs w:val="28"/>
              </w:rPr>
              <w:lastRenderedPageBreak/>
              <w:t>Agenda Item</w:t>
            </w:r>
          </w:p>
        </w:tc>
        <w:tc>
          <w:tcPr>
            <w:tcW w:w="5395" w:type="dxa"/>
            <w:shd w:val="clear" w:color="auto" w:fill="D9D9D9" w:themeFill="background1" w:themeFillShade="D9"/>
          </w:tcPr>
          <w:p w:rsidR="00FD070C" w:rsidRDefault="00FD070C" w:rsidP="00FD070C">
            <w:pPr>
              <w:rPr>
                <w:b/>
                <w:sz w:val="28"/>
                <w:szCs w:val="28"/>
              </w:rPr>
            </w:pPr>
            <w:r>
              <w:rPr>
                <w:b/>
                <w:sz w:val="28"/>
                <w:szCs w:val="28"/>
              </w:rPr>
              <w:t>Notes</w:t>
            </w:r>
          </w:p>
        </w:tc>
      </w:tr>
      <w:tr w:rsidR="00FD070C" w:rsidTr="00FD070C">
        <w:tc>
          <w:tcPr>
            <w:tcW w:w="5395" w:type="dxa"/>
          </w:tcPr>
          <w:p w:rsidR="00FD070C" w:rsidRPr="00FD070C" w:rsidRDefault="005217DC" w:rsidP="00FD070C">
            <w:pPr>
              <w:rPr>
                <w:sz w:val="28"/>
                <w:szCs w:val="28"/>
              </w:rPr>
            </w:pPr>
            <w:r>
              <w:rPr>
                <w:sz w:val="28"/>
                <w:szCs w:val="28"/>
              </w:rPr>
              <w:t>Local Evaluation</w:t>
            </w:r>
          </w:p>
          <w:p w:rsidR="00FD070C" w:rsidRPr="00FD070C" w:rsidRDefault="00FD070C" w:rsidP="00FD070C">
            <w:pPr>
              <w:rPr>
                <w:sz w:val="28"/>
                <w:szCs w:val="28"/>
              </w:rPr>
            </w:pPr>
          </w:p>
        </w:tc>
        <w:tc>
          <w:tcPr>
            <w:tcW w:w="5395" w:type="dxa"/>
          </w:tcPr>
          <w:p w:rsidR="00FD070C" w:rsidRPr="00FD070C" w:rsidRDefault="005217DC" w:rsidP="00FD070C">
            <w:pPr>
              <w:rPr>
                <w:sz w:val="28"/>
                <w:szCs w:val="28"/>
              </w:rPr>
            </w:pPr>
            <w:r>
              <w:rPr>
                <w:sz w:val="28"/>
                <w:szCs w:val="28"/>
              </w:rPr>
              <w:t>Local evaluation is due November 30</w:t>
            </w:r>
            <w:r w:rsidRPr="005217DC">
              <w:rPr>
                <w:sz w:val="28"/>
                <w:szCs w:val="28"/>
                <w:vertAlign w:val="superscript"/>
              </w:rPr>
              <w:t>th</w:t>
            </w:r>
            <w:r>
              <w:rPr>
                <w:sz w:val="28"/>
                <w:szCs w:val="28"/>
              </w:rPr>
              <w:t>. Statewide data survey is due December 20</w:t>
            </w:r>
            <w:r w:rsidRPr="005217DC">
              <w:rPr>
                <w:sz w:val="28"/>
                <w:szCs w:val="28"/>
                <w:vertAlign w:val="superscript"/>
              </w:rPr>
              <w:t>th</w:t>
            </w:r>
            <w:r>
              <w:rPr>
                <w:sz w:val="28"/>
                <w:szCs w:val="28"/>
              </w:rPr>
              <w:t>.</w:t>
            </w:r>
          </w:p>
        </w:tc>
      </w:tr>
      <w:tr w:rsidR="00FD070C" w:rsidTr="00FD070C">
        <w:tc>
          <w:tcPr>
            <w:tcW w:w="5395" w:type="dxa"/>
          </w:tcPr>
          <w:p w:rsidR="00FD070C" w:rsidRPr="00FD070C" w:rsidRDefault="005217DC" w:rsidP="00FD070C">
            <w:pPr>
              <w:rPr>
                <w:sz w:val="28"/>
                <w:szCs w:val="28"/>
              </w:rPr>
            </w:pPr>
            <w:r>
              <w:rPr>
                <w:sz w:val="28"/>
                <w:szCs w:val="28"/>
              </w:rPr>
              <w:t>Director Needs</w:t>
            </w:r>
          </w:p>
          <w:p w:rsidR="00FD070C" w:rsidRPr="00FD070C" w:rsidRDefault="00FD070C" w:rsidP="00FD070C">
            <w:pPr>
              <w:rPr>
                <w:sz w:val="28"/>
                <w:szCs w:val="28"/>
              </w:rPr>
            </w:pPr>
          </w:p>
        </w:tc>
        <w:tc>
          <w:tcPr>
            <w:tcW w:w="5395" w:type="dxa"/>
          </w:tcPr>
          <w:p w:rsidR="00FD070C" w:rsidRPr="00FD070C" w:rsidRDefault="00A43FBB" w:rsidP="00FD070C">
            <w:pPr>
              <w:rPr>
                <w:sz w:val="28"/>
                <w:szCs w:val="28"/>
              </w:rPr>
            </w:pPr>
            <w:r>
              <w:rPr>
                <w:sz w:val="28"/>
                <w:szCs w:val="28"/>
              </w:rPr>
              <w:t>The Committee spent time going through the Statewide Survey to clarify questions and ensure that we are collecting the correct data. Britney and Crystal will make the edits to the survey and send it back out to the Committee. The Committee decided that it will submit an application to present at Impact in order to share best practices with the rest of the network and collect issues that need to be addressed.</w:t>
            </w:r>
            <w:r w:rsidR="005217DC">
              <w:rPr>
                <w:sz w:val="28"/>
                <w:szCs w:val="28"/>
              </w:rPr>
              <w:t xml:space="preserve"> </w:t>
            </w:r>
          </w:p>
        </w:tc>
      </w:tr>
    </w:tbl>
    <w:p w:rsidR="00FD070C" w:rsidRDefault="00FD070C" w:rsidP="00506F60">
      <w:pPr>
        <w:pBdr>
          <w:top w:val="nil"/>
          <w:left w:val="nil"/>
          <w:bottom w:val="nil"/>
          <w:right w:val="nil"/>
          <w:between w:val="nil"/>
        </w:pBdr>
        <w:spacing w:after="0"/>
        <w:jc w:val="center"/>
        <w:rPr>
          <w:b/>
          <w:sz w:val="28"/>
          <w:szCs w:val="28"/>
        </w:rPr>
      </w:pPr>
    </w:p>
    <w:p w:rsidR="00506F60" w:rsidRDefault="00506F60" w:rsidP="00506F60">
      <w:pPr>
        <w:pBdr>
          <w:top w:val="nil"/>
          <w:left w:val="nil"/>
          <w:bottom w:val="nil"/>
          <w:right w:val="nil"/>
          <w:between w:val="nil"/>
        </w:pBdr>
        <w:spacing w:after="0"/>
        <w:rPr>
          <w:b/>
          <w:sz w:val="28"/>
          <w:szCs w:val="28"/>
        </w:rPr>
      </w:pPr>
    </w:p>
    <w:p w:rsidR="00FD070C" w:rsidRDefault="00FD070C" w:rsidP="00506F60">
      <w:pPr>
        <w:pBdr>
          <w:top w:val="nil"/>
          <w:left w:val="nil"/>
          <w:bottom w:val="nil"/>
          <w:right w:val="nil"/>
          <w:between w:val="nil"/>
        </w:pBdr>
        <w:spacing w:after="0"/>
        <w:jc w:val="center"/>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A43FBB" w:rsidP="00417A2D">
            <w:pPr>
              <w:rPr>
                <w:rFonts w:cs="Arial"/>
                <w:szCs w:val="24"/>
              </w:rPr>
            </w:pPr>
            <w:r>
              <w:rPr>
                <w:rFonts w:cs="Arial"/>
                <w:szCs w:val="24"/>
              </w:rPr>
              <w:t>January 28</w:t>
            </w:r>
            <w:r w:rsidRPr="00A43FBB">
              <w:rPr>
                <w:rFonts w:cs="Arial"/>
                <w:szCs w:val="24"/>
                <w:vertAlign w:val="superscript"/>
              </w:rPr>
              <w:t>th</w:t>
            </w:r>
          </w:p>
        </w:tc>
        <w:tc>
          <w:tcPr>
            <w:tcW w:w="2458" w:type="dxa"/>
            <w:shd w:val="clear" w:color="auto" w:fill="auto"/>
            <w:vAlign w:val="center"/>
          </w:tcPr>
          <w:p w:rsidR="00506F60" w:rsidRPr="00275E7E" w:rsidRDefault="00A43FBB" w:rsidP="00417A2D">
            <w:pPr>
              <w:rPr>
                <w:rFonts w:cs="Arial"/>
                <w:szCs w:val="24"/>
              </w:rPr>
            </w:pPr>
            <w:r>
              <w:rPr>
                <w:rFonts w:cs="Arial"/>
                <w:szCs w:val="24"/>
              </w:rPr>
              <w:t>Make edits to Statewide Survey</w:t>
            </w:r>
          </w:p>
        </w:tc>
        <w:tc>
          <w:tcPr>
            <w:tcW w:w="1445" w:type="dxa"/>
            <w:shd w:val="clear" w:color="auto" w:fill="auto"/>
            <w:vAlign w:val="center"/>
          </w:tcPr>
          <w:p w:rsidR="00506F60" w:rsidRPr="00275E7E" w:rsidRDefault="00A43FBB" w:rsidP="00417A2D">
            <w:pPr>
              <w:rPr>
                <w:rFonts w:cs="Arial"/>
                <w:szCs w:val="24"/>
              </w:rPr>
            </w:pPr>
            <w:r>
              <w:rPr>
                <w:rFonts w:cs="Arial"/>
                <w:szCs w:val="24"/>
              </w:rPr>
              <w:t>Britney and Crystal</w:t>
            </w:r>
          </w:p>
        </w:tc>
        <w:tc>
          <w:tcPr>
            <w:tcW w:w="2418" w:type="dxa"/>
            <w:shd w:val="clear" w:color="auto" w:fill="auto"/>
            <w:vAlign w:val="center"/>
          </w:tcPr>
          <w:p w:rsidR="00506F60" w:rsidRPr="00275E7E" w:rsidRDefault="00A43FBB" w:rsidP="00417A2D">
            <w:pPr>
              <w:rPr>
                <w:rFonts w:cs="Arial"/>
                <w:szCs w:val="24"/>
              </w:rPr>
            </w:pPr>
            <w:r>
              <w:rPr>
                <w:rFonts w:cs="Arial"/>
                <w:szCs w:val="24"/>
              </w:rPr>
              <w:t>Edits will be made and Evaluation Committee will check for accuracy.</w:t>
            </w:r>
          </w:p>
        </w:tc>
        <w:tc>
          <w:tcPr>
            <w:tcW w:w="2934" w:type="dxa"/>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A43FBB" w:rsidP="00417A2D">
            <w:pPr>
              <w:rPr>
                <w:rFonts w:cs="Arial"/>
                <w:szCs w:val="24"/>
              </w:rPr>
            </w:pPr>
            <w:r>
              <w:rPr>
                <w:rFonts w:cs="Arial"/>
                <w:szCs w:val="24"/>
              </w:rPr>
              <w:t>February 4</w:t>
            </w:r>
            <w:r w:rsidRPr="00A43FBB">
              <w:rPr>
                <w:rFonts w:cs="Arial"/>
                <w:szCs w:val="24"/>
                <w:vertAlign w:val="superscript"/>
              </w:rPr>
              <w:t>th</w:t>
            </w:r>
          </w:p>
        </w:tc>
        <w:tc>
          <w:tcPr>
            <w:tcW w:w="2458" w:type="dxa"/>
            <w:tcBorders>
              <w:bottom w:val="single" w:sz="4" w:space="0" w:color="auto"/>
            </w:tcBorders>
            <w:shd w:val="clear" w:color="auto" w:fill="auto"/>
            <w:vAlign w:val="center"/>
          </w:tcPr>
          <w:p w:rsidR="00506F60" w:rsidRPr="00275E7E" w:rsidRDefault="00A43FBB" w:rsidP="00417A2D">
            <w:pPr>
              <w:rPr>
                <w:rFonts w:cs="Arial"/>
                <w:szCs w:val="24"/>
              </w:rPr>
            </w:pPr>
            <w:r>
              <w:rPr>
                <w:rFonts w:cs="Arial"/>
                <w:szCs w:val="24"/>
              </w:rPr>
              <w:t>Proposal for Impact Conference</w:t>
            </w:r>
          </w:p>
        </w:tc>
        <w:tc>
          <w:tcPr>
            <w:tcW w:w="1445" w:type="dxa"/>
            <w:tcBorders>
              <w:bottom w:val="single" w:sz="4" w:space="0" w:color="auto"/>
            </w:tcBorders>
            <w:shd w:val="clear" w:color="auto" w:fill="auto"/>
            <w:vAlign w:val="center"/>
          </w:tcPr>
          <w:p w:rsidR="00506F60" w:rsidRPr="00275E7E" w:rsidRDefault="00A43FBB" w:rsidP="00417A2D">
            <w:pPr>
              <w:rPr>
                <w:rFonts w:cs="Arial"/>
                <w:szCs w:val="24"/>
              </w:rPr>
            </w:pPr>
            <w:r>
              <w:rPr>
                <w:rFonts w:cs="Arial"/>
                <w:szCs w:val="24"/>
              </w:rPr>
              <w:t>Evaluation Committee</w:t>
            </w:r>
          </w:p>
        </w:tc>
        <w:tc>
          <w:tcPr>
            <w:tcW w:w="2418" w:type="dxa"/>
            <w:tcBorders>
              <w:bottom w:val="single" w:sz="4" w:space="0" w:color="auto"/>
            </w:tcBorders>
            <w:shd w:val="clear" w:color="auto" w:fill="auto"/>
            <w:vAlign w:val="center"/>
          </w:tcPr>
          <w:p w:rsidR="00506F60" w:rsidRPr="00275E7E" w:rsidRDefault="00A43FBB" w:rsidP="00417A2D">
            <w:pPr>
              <w:rPr>
                <w:rFonts w:cs="Arial"/>
                <w:szCs w:val="24"/>
              </w:rPr>
            </w:pPr>
            <w:r>
              <w:rPr>
                <w:rFonts w:cs="Arial"/>
                <w:szCs w:val="24"/>
              </w:rPr>
              <w:t>Evaluation Committee will create a presentation proposal during their committee call.</w:t>
            </w: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p>
    <w:p w:rsidR="00A43FBB" w:rsidRDefault="00A43FBB" w:rsidP="00506F60">
      <w:pPr>
        <w:pBdr>
          <w:top w:val="nil"/>
          <w:left w:val="nil"/>
          <w:bottom w:val="nil"/>
          <w:right w:val="nil"/>
          <w:between w:val="nil"/>
        </w:pBdr>
        <w:spacing w:after="0"/>
        <w:rPr>
          <w:b/>
          <w:color w:val="000000"/>
          <w:sz w:val="28"/>
          <w:szCs w:val="28"/>
        </w:rPr>
      </w:pPr>
      <w:r>
        <w:rPr>
          <w:b/>
          <w:color w:val="000000"/>
          <w:sz w:val="28"/>
          <w:szCs w:val="28"/>
        </w:rPr>
        <w:t>February 4</w:t>
      </w:r>
      <w:r w:rsidRPr="00A43FBB">
        <w:rPr>
          <w:b/>
          <w:color w:val="000000"/>
          <w:sz w:val="28"/>
          <w:szCs w:val="28"/>
          <w:vertAlign w:val="superscript"/>
        </w:rPr>
        <w:t>th</w:t>
      </w:r>
      <w:r>
        <w:rPr>
          <w:b/>
          <w:color w:val="000000"/>
          <w:sz w:val="28"/>
          <w:szCs w:val="28"/>
        </w:rPr>
        <w:t>, 2020</w:t>
      </w:r>
    </w:p>
    <w:p w:rsidR="00A43FBB" w:rsidRDefault="00A43FBB" w:rsidP="00506F60">
      <w:pPr>
        <w:pBdr>
          <w:top w:val="nil"/>
          <w:left w:val="nil"/>
          <w:bottom w:val="nil"/>
          <w:right w:val="nil"/>
          <w:between w:val="nil"/>
        </w:pBdr>
        <w:spacing w:after="0"/>
        <w:rPr>
          <w:b/>
          <w:color w:val="000000"/>
          <w:sz w:val="28"/>
          <w:szCs w:val="28"/>
        </w:rPr>
      </w:pPr>
      <w:bookmarkStart w:id="1" w:name="_GoBack"/>
      <w:bookmarkEnd w:id="1"/>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7"/>
      <w:headerReference w:type="firs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54" w:rsidRDefault="005D6554">
      <w:pPr>
        <w:spacing w:after="0" w:line="240" w:lineRule="auto"/>
      </w:pPr>
      <w:r>
        <w:separator/>
      </w:r>
    </w:p>
  </w:endnote>
  <w:endnote w:type="continuationSeparator" w:id="0">
    <w:p w:rsidR="005D6554" w:rsidRDefault="005D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54" w:rsidRDefault="005D6554">
      <w:pPr>
        <w:spacing w:after="0" w:line="240" w:lineRule="auto"/>
      </w:pPr>
      <w:r>
        <w:separator/>
      </w:r>
    </w:p>
  </w:footnote>
  <w:footnote w:type="continuationSeparator" w:id="0">
    <w:p w:rsidR="005D6554" w:rsidRDefault="005D6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031CD6"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2E673C"/>
    <w:rsid w:val="003464AA"/>
    <w:rsid w:val="003D413C"/>
    <w:rsid w:val="004D3580"/>
    <w:rsid w:val="00506F60"/>
    <w:rsid w:val="005217DC"/>
    <w:rsid w:val="005D6554"/>
    <w:rsid w:val="008F319D"/>
    <w:rsid w:val="00A43FBB"/>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Britney Samuelson</cp:lastModifiedBy>
  <cp:revision>3</cp:revision>
  <dcterms:created xsi:type="dcterms:W3CDTF">2019-12-19T19:54:00Z</dcterms:created>
  <dcterms:modified xsi:type="dcterms:W3CDTF">2019-12-20T22:50:00Z</dcterms:modified>
</cp:coreProperties>
</file>