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19D" w:rsidRDefault="008F319D">
      <w:pPr>
        <w:pBdr>
          <w:top w:val="nil"/>
          <w:left w:val="nil"/>
          <w:bottom w:val="nil"/>
          <w:right w:val="nil"/>
          <w:between w:val="nil"/>
        </w:pBdr>
        <w:spacing w:after="0" w:line="240" w:lineRule="auto"/>
        <w:rPr>
          <w:b/>
          <w:color w:val="000000"/>
        </w:rPr>
      </w:pPr>
    </w:p>
    <w:p w:rsidR="008F319D" w:rsidRPr="00FD070C" w:rsidRDefault="00031CD6">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FD070C">
        <w:rPr>
          <w:rFonts w:asciiTheme="majorHAnsi" w:hAnsiTheme="majorHAnsi" w:cstheme="majorHAnsi"/>
          <w:b/>
          <w:color w:val="000000"/>
          <w:sz w:val="24"/>
          <w:szCs w:val="24"/>
        </w:rPr>
        <w:t>Iowa 21</w:t>
      </w:r>
      <w:r w:rsidRPr="00FD070C">
        <w:rPr>
          <w:rFonts w:asciiTheme="majorHAnsi" w:hAnsiTheme="majorHAnsi" w:cstheme="majorHAnsi"/>
          <w:b/>
          <w:color w:val="000000"/>
          <w:sz w:val="24"/>
          <w:szCs w:val="24"/>
          <w:vertAlign w:val="superscript"/>
        </w:rPr>
        <w:t>st</w:t>
      </w:r>
      <w:r w:rsidRPr="00FD070C">
        <w:rPr>
          <w:rFonts w:asciiTheme="majorHAnsi" w:hAnsiTheme="majorHAnsi" w:cstheme="majorHAnsi"/>
          <w:b/>
          <w:color w:val="000000"/>
          <w:sz w:val="24"/>
          <w:szCs w:val="24"/>
        </w:rPr>
        <w:t xml:space="preserve"> Century Community Learning Centers</w:t>
      </w:r>
    </w:p>
    <w:p w:rsidR="008F319D" w:rsidRPr="00FD070C" w:rsidRDefault="00B22D2F">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Pr>
          <w:rFonts w:asciiTheme="majorHAnsi" w:hAnsiTheme="majorHAnsi" w:cstheme="majorHAnsi"/>
          <w:b/>
          <w:color w:val="000000"/>
          <w:sz w:val="24"/>
          <w:szCs w:val="24"/>
        </w:rPr>
        <w:t xml:space="preserve">New Grantee and Staff Transition Committee </w:t>
      </w:r>
    </w:p>
    <w:p w:rsidR="008F319D" w:rsidRPr="00FD070C" w:rsidRDefault="00031CD6">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FD070C">
        <w:rPr>
          <w:rFonts w:asciiTheme="majorHAnsi" w:hAnsiTheme="majorHAnsi" w:cstheme="majorHAnsi"/>
          <w:b/>
          <w:i/>
          <w:color w:val="000000"/>
          <w:sz w:val="24"/>
          <w:szCs w:val="24"/>
        </w:rPr>
        <w:t>Meeting Agenda</w:t>
      </w:r>
    </w:p>
    <w:p w:rsidR="00B61848" w:rsidRDefault="001958E0">
      <w:pPr>
        <w:pBdr>
          <w:top w:val="nil"/>
          <w:left w:val="nil"/>
          <w:bottom w:val="nil"/>
          <w:right w:val="nil"/>
          <w:between w:val="nil"/>
        </w:pBdr>
        <w:spacing w:after="0" w:line="240" w:lineRule="auto"/>
        <w:jc w:val="center"/>
        <w:rPr>
          <w:rFonts w:asciiTheme="majorHAnsi" w:hAnsiTheme="majorHAnsi" w:cstheme="majorHAnsi"/>
          <w:color w:val="000000"/>
          <w:sz w:val="24"/>
          <w:szCs w:val="24"/>
        </w:rPr>
      </w:pPr>
      <w:bookmarkStart w:id="0" w:name="_gjdgxs" w:colFirst="0" w:colLast="0"/>
      <w:bookmarkEnd w:id="0"/>
      <w:r>
        <w:rPr>
          <w:rFonts w:asciiTheme="majorHAnsi" w:hAnsiTheme="majorHAnsi" w:cstheme="majorHAnsi"/>
          <w:color w:val="000000"/>
          <w:sz w:val="24"/>
          <w:szCs w:val="24"/>
        </w:rPr>
        <w:t>January 23, 2020</w:t>
      </w:r>
    </w:p>
    <w:p w:rsidR="008F319D" w:rsidRPr="00FD070C" w:rsidRDefault="00B61848">
      <w:pPr>
        <w:pBdr>
          <w:top w:val="nil"/>
          <w:left w:val="nil"/>
          <w:bottom w:val="nil"/>
          <w:right w:val="nil"/>
          <w:between w:val="nil"/>
        </w:pBdr>
        <w:spacing w:after="0" w:line="240" w:lineRule="auto"/>
        <w:jc w:val="center"/>
        <w:rPr>
          <w:rFonts w:asciiTheme="majorHAnsi" w:hAnsiTheme="majorHAnsi" w:cstheme="majorHAnsi"/>
          <w:color w:val="000000"/>
          <w:sz w:val="24"/>
          <w:szCs w:val="24"/>
        </w:rPr>
      </w:pPr>
      <w:r>
        <w:rPr>
          <w:rFonts w:asciiTheme="majorHAnsi" w:hAnsiTheme="majorHAnsi" w:cstheme="majorHAnsi"/>
          <w:color w:val="000000"/>
          <w:sz w:val="24"/>
          <w:szCs w:val="24"/>
        </w:rPr>
        <w:t>10:00am</w:t>
      </w:r>
    </w:p>
    <w:p w:rsidR="008F319D" w:rsidRPr="00FD070C" w:rsidRDefault="008F319D">
      <w:pPr>
        <w:tabs>
          <w:tab w:val="left" w:pos="3650"/>
          <w:tab w:val="center" w:pos="4680"/>
        </w:tabs>
        <w:spacing w:after="0" w:line="240" w:lineRule="auto"/>
        <w:rPr>
          <w:rFonts w:asciiTheme="majorHAnsi" w:hAnsiTheme="majorHAnsi" w:cstheme="majorHAnsi"/>
          <w:sz w:val="24"/>
          <w:szCs w:val="24"/>
        </w:rPr>
      </w:pPr>
    </w:p>
    <w:p w:rsidR="008F319D" w:rsidRPr="00FD070C" w:rsidRDefault="00031CD6">
      <w:pPr>
        <w:tabs>
          <w:tab w:val="left" w:pos="3650"/>
          <w:tab w:val="center" w:pos="4680"/>
        </w:tabs>
        <w:spacing w:after="0" w:line="240" w:lineRule="auto"/>
        <w:jc w:val="center"/>
        <w:rPr>
          <w:rFonts w:asciiTheme="majorHAnsi" w:hAnsiTheme="majorHAnsi" w:cstheme="majorHAnsi"/>
          <w:sz w:val="24"/>
          <w:szCs w:val="24"/>
        </w:rPr>
      </w:pPr>
      <w:r w:rsidRPr="00FD070C">
        <w:rPr>
          <w:rFonts w:asciiTheme="majorHAnsi" w:hAnsiTheme="majorHAnsi" w:cstheme="majorHAnsi"/>
          <w:sz w:val="24"/>
          <w:szCs w:val="24"/>
        </w:rPr>
        <w:t>Join by phone:</w:t>
      </w:r>
    </w:p>
    <w:p w:rsidR="008F319D" w:rsidRPr="00FD070C" w:rsidRDefault="00031CD6">
      <w:pPr>
        <w:tabs>
          <w:tab w:val="left" w:pos="3650"/>
          <w:tab w:val="center" w:pos="4680"/>
        </w:tabs>
        <w:spacing w:after="0" w:line="240" w:lineRule="auto"/>
        <w:jc w:val="center"/>
        <w:rPr>
          <w:rFonts w:asciiTheme="majorHAnsi" w:hAnsiTheme="majorHAnsi" w:cstheme="majorHAnsi"/>
          <w:sz w:val="24"/>
          <w:szCs w:val="24"/>
        </w:rPr>
      </w:pPr>
      <w:r w:rsidRPr="00FD070C">
        <w:rPr>
          <w:rFonts w:asciiTheme="majorHAnsi" w:hAnsiTheme="majorHAnsi" w:cstheme="majorHAnsi"/>
          <w:sz w:val="24"/>
          <w:szCs w:val="24"/>
        </w:rPr>
        <w:t>1-515-604-9985, passcode 123766</w:t>
      </w:r>
    </w:p>
    <w:p w:rsidR="008F319D" w:rsidRPr="00FD070C" w:rsidRDefault="008F319D">
      <w:pPr>
        <w:tabs>
          <w:tab w:val="left" w:pos="3650"/>
          <w:tab w:val="center" w:pos="4680"/>
        </w:tabs>
        <w:spacing w:after="0" w:line="240" w:lineRule="auto"/>
        <w:jc w:val="center"/>
        <w:rPr>
          <w:rFonts w:asciiTheme="majorHAnsi" w:hAnsiTheme="majorHAnsi" w:cstheme="majorHAnsi"/>
          <w:sz w:val="24"/>
          <w:szCs w:val="24"/>
        </w:rPr>
      </w:pPr>
    </w:p>
    <w:p w:rsidR="008F319D" w:rsidRPr="00FD070C" w:rsidRDefault="00031CD6">
      <w:pPr>
        <w:tabs>
          <w:tab w:val="left" w:pos="3650"/>
          <w:tab w:val="center" w:pos="4680"/>
        </w:tabs>
        <w:spacing w:after="0" w:line="240" w:lineRule="auto"/>
        <w:jc w:val="center"/>
        <w:rPr>
          <w:rFonts w:asciiTheme="majorHAnsi" w:hAnsiTheme="majorHAnsi" w:cstheme="majorHAnsi"/>
          <w:sz w:val="24"/>
          <w:szCs w:val="24"/>
        </w:rPr>
      </w:pPr>
      <w:r w:rsidRPr="00FD070C">
        <w:rPr>
          <w:rFonts w:asciiTheme="majorHAnsi" w:hAnsiTheme="majorHAnsi" w:cstheme="majorHAnsi"/>
          <w:sz w:val="24"/>
          <w:szCs w:val="24"/>
        </w:rPr>
        <w:t xml:space="preserve"> ----------------</w:t>
      </w:r>
    </w:p>
    <w:p w:rsidR="00506F60" w:rsidRPr="00FD070C" w:rsidRDefault="00506F60">
      <w:pPr>
        <w:tabs>
          <w:tab w:val="left" w:pos="3650"/>
          <w:tab w:val="center" w:pos="4680"/>
        </w:tabs>
        <w:spacing w:after="0" w:line="240" w:lineRule="auto"/>
        <w:jc w:val="center"/>
        <w:rPr>
          <w:rFonts w:asciiTheme="majorHAnsi" w:hAnsiTheme="majorHAnsi" w:cstheme="majorHAnsi"/>
          <w:sz w:val="24"/>
          <w:szCs w:val="24"/>
        </w:rPr>
      </w:pPr>
    </w:p>
    <w:p w:rsidR="00B22D2F" w:rsidRDefault="00506F60" w:rsidP="00FD070C">
      <w:pPr>
        <w:pStyle w:val="font8"/>
        <w:spacing w:before="0" w:beforeAutospacing="0" w:after="0" w:afterAutospacing="0"/>
        <w:textAlignment w:val="baseline"/>
        <w:rPr>
          <w:rFonts w:asciiTheme="majorHAnsi" w:hAnsiTheme="majorHAnsi" w:cstheme="majorHAnsi"/>
          <w:color w:val="181818"/>
        </w:rPr>
      </w:pPr>
      <w:r w:rsidRPr="00FD070C">
        <w:rPr>
          <w:rFonts w:asciiTheme="majorHAnsi" w:hAnsiTheme="majorHAnsi" w:cstheme="majorHAnsi"/>
          <w:b/>
        </w:rPr>
        <w:t>COMMITTEE MISSION:</w:t>
      </w:r>
      <w:r w:rsidR="00FD070C" w:rsidRPr="00FD070C">
        <w:rPr>
          <w:rFonts w:asciiTheme="majorHAnsi" w:hAnsiTheme="majorHAnsi" w:cstheme="majorHAnsi"/>
          <w:b/>
        </w:rPr>
        <w:t xml:space="preserve"> </w:t>
      </w:r>
      <w:r w:rsidR="00B22D2F">
        <w:rPr>
          <w:rFonts w:asciiTheme="majorHAnsi" w:hAnsiTheme="majorHAnsi" w:cstheme="majorHAnsi"/>
          <w:color w:val="181818"/>
        </w:rPr>
        <w:t xml:space="preserve">This committee works to support sites in the first year of their grant as well as sites who have experienced staff transition.  The overarching goal is to provide guidance and support for the main concepts of the grant including compliance, recruitment, retention, reporting, and other documentation. </w:t>
      </w:r>
    </w:p>
    <w:p w:rsidR="00506F60" w:rsidRPr="00FD070C" w:rsidRDefault="00FD070C" w:rsidP="00FD070C">
      <w:pPr>
        <w:pStyle w:val="font8"/>
        <w:spacing w:before="0" w:beforeAutospacing="0" w:after="0" w:afterAutospacing="0"/>
        <w:textAlignment w:val="baseline"/>
        <w:rPr>
          <w:rFonts w:asciiTheme="majorHAnsi" w:hAnsiTheme="majorHAnsi" w:cstheme="majorHAnsi"/>
          <w:color w:val="181818"/>
        </w:rPr>
      </w:pPr>
      <w:r w:rsidRPr="00FD070C">
        <w:rPr>
          <w:rFonts w:asciiTheme="majorHAnsi" w:hAnsiTheme="majorHAnsi" w:cstheme="majorHAnsi"/>
          <w:color w:val="181818"/>
        </w:rPr>
        <w:t>​</w:t>
      </w:r>
    </w:p>
    <w:p w:rsidR="00506F60" w:rsidRDefault="00FD070C" w:rsidP="00506F60">
      <w:pPr>
        <w:tabs>
          <w:tab w:val="left" w:pos="3650"/>
          <w:tab w:val="center" w:pos="4680"/>
        </w:tabs>
        <w:spacing w:after="0" w:line="240" w:lineRule="auto"/>
        <w:rPr>
          <w:rFonts w:asciiTheme="majorHAnsi" w:hAnsiTheme="majorHAnsi" w:cstheme="majorHAnsi"/>
          <w:b/>
          <w:sz w:val="24"/>
          <w:szCs w:val="24"/>
        </w:rPr>
      </w:pPr>
      <w:r>
        <w:rPr>
          <w:rFonts w:asciiTheme="majorHAnsi" w:hAnsiTheme="majorHAnsi" w:cstheme="majorHAnsi"/>
          <w:b/>
          <w:sz w:val="24"/>
          <w:szCs w:val="24"/>
        </w:rPr>
        <w:t xml:space="preserve">2019-2020 </w:t>
      </w:r>
      <w:r w:rsidR="00506F60" w:rsidRPr="00FD070C">
        <w:rPr>
          <w:rFonts w:asciiTheme="majorHAnsi" w:hAnsiTheme="majorHAnsi" w:cstheme="majorHAnsi"/>
          <w:b/>
          <w:sz w:val="24"/>
          <w:szCs w:val="24"/>
        </w:rPr>
        <w:t>COMMITTEE GOALS:</w:t>
      </w:r>
    </w:p>
    <w:p w:rsidR="002E3E92" w:rsidRDefault="00B22D2F" w:rsidP="002E3E92">
      <w:pPr>
        <w:pStyle w:val="ListParagraph"/>
        <w:numPr>
          <w:ilvl w:val="0"/>
          <w:numId w:val="3"/>
        </w:numPr>
        <w:tabs>
          <w:tab w:val="left" w:pos="3650"/>
          <w:tab w:val="center" w:pos="4680"/>
        </w:tabs>
        <w:spacing w:after="0" w:line="240" w:lineRule="auto"/>
        <w:rPr>
          <w:rFonts w:asciiTheme="majorHAnsi" w:hAnsiTheme="majorHAnsi" w:cstheme="majorHAnsi"/>
          <w:sz w:val="24"/>
          <w:szCs w:val="24"/>
        </w:rPr>
      </w:pPr>
      <w:r>
        <w:rPr>
          <w:rFonts w:asciiTheme="majorHAnsi" w:hAnsiTheme="majorHAnsi" w:cstheme="majorHAnsi"/>
          <w:sz w:val="24"/>
          <w:szCs w:val="24"/>
        </w:rPr>
        <w:t xml:space="preserve">Meet every </w:t>
      </w:r>
      <w:r w:rsidR="002E3E92">
        <w:rPr>
          <w:rFonts w:asciiTheme="majorHAnsi" w:hAnsiTheme="majorHAnsi" w:cstheme="majorHAnsi"/>
          <w:sz w:val="24"/>
          <w:szCs w:val="24"/>
        </w:rPr>
        <w:t>month.</w:t>
      </w:r>
    </w:p>
    <w:p w:rsidR="00B22D2F" w:rsidRDefault="00B22D2F" w:rsidP="002E3E92">
      <w:pPr>
        <w:pStyle w:val="ListParagraph"/>
        <w:numPr>
          <w:ilvl w:val="0"/>
          <w:numId w:val="3"/>
        </w:numPr>
        <w:tabs>
          <w:tab w:val="left" w:pos="3650"/>
          <w:tab w:val="center" w:pos="4680"/>
        </w:tabs>
        <w:spacing w:after="0" w:line="240" w:lineRule="auto"/>
        <w:rPr>
          <w:rFonts w:asciiTheme="majorHAnsi" w:hAnsiTheme="majorHAnsi" w:cstheme="majorHAnsi"/>
          <w:sz w:val="24"/>
          <w:szCs w:val="24"/>
        </w:rPr>
      </w:pPr>
      <w:r>
        <w:rPr>
          <w:rFonts w:asciiTheme="majorHAnsi" w:hAnsiTheme="majorHAnsi" w:cstheme="majorHAnsi"/>
          <w:sz w:val="24"/>
          <w:szCs w:val="24"/>
        </w:rPr>
        <w:t>Answer questions in real time.</w:t>
      </w:r>
    </w:p>
    <w:p w:rsidR="002E3E92" w:rsidRDefault="002E3E92" w:rsidP="002E3E92">
      <w:pPr>
        <w:pStyle w:val="ListParagraph"/>
        <w:numPr>
          <w:ilvl w:val="0"/>
          <w:numId w:val="3"/>
        </w:numPr>
        <w:tabs>
          <w:tab w:val="left" w:pos="3650"/>
          <w:tab w:val="center" w:pos="4680"/>
        </w:tabs>
        <w:spacing w:after="0" w:line="240" w:lineRule="auto"/>
        <w:rPr>
          <w:rFonts w:asciiTheme="majorHAnsi" w:hAnsiTheme="majorHAnsi" w:cstheme="majorHAnsi"/>
          <w:sz w:val="24"/>
          <w:szCs w:val="24"/>
        </w:rPr>
      </w:pPr>
      <w:r>
        <w:rPr>
          <w:rFonts w:asciiTheme="majorHAnsi" w:hAnsiTheme="majorHAnsi" w:cstheme="majorHAnsi"/>
          <w:sz w:val="24"/>
          <w:szCs w:val="24"/>
        </w:rPr>
        <w:t>Share successes/resources with all.</w:t>
      </w:r>
    </w:p>
    <w:p w:rsidR="002E3E92" w:rsidRPr="00FD070C" w:rsidRDefault="002E3E92" w:rsidP="00506F60">
      <w:pPr>
        <w:tabs>
          <w:tab w:val="left" w:pos="3650"/>
          <w:tab w:val="center" w:pos="4680"/>
        </w:tabs>
        <w:spacing w:after="0" w:line="240" w:lineRule="auto"/>
        <w:rPr>
          <w:rFonts w:asciiTheme="majorHAnsi" w:hAnsiTheme="majorHAnsi" w:cstheme="majorHAnsi"/>
          <w:b/>
          <w:sz w:val="24"/>
          <w:szCs w:val="24"/>
        </w:rPr>
      </w:pPr>
    </w:p>
    <w:p w:rsidR="00506F60" w:rsidRPr="00FD070C" w:rsidRDefault="00506F60" w:rsidP="00506F60">
      <w:pPr>
        <w:tabs>
          <w:tab w:val="left" w:pos="3650"/>
          <w:tab w:val="center" w:pos="4680"/>
        </w:tabs>
        <w:spacing w:after="0" w:line="240" w:lineRule="auto"/>
        <w:rPr>
          <w:rFonts w:asciiTheme="majorHAnsi" w:hAnsiTheme="majorHAnsi" w:cstheme="majorHAnsi"/>
          <w:b/>
          <w:sz w:val="24"/>
          <w:szCs w:val="24"/>
        </w:rPr>
      </w:pPr>
    </w:p>
    <w:p w:rsidR="00506F60" w:rsidRPr="00506F60" w:rsidRDefault="00506F60" w:rsidP="00506F60">
      <w:pPr>
        <w:tabs>
          <w:tab w:val="left" w:pos="3650"/>
          <w:tab w:val="center" w:pos="4680"/>
        </w:tabs>
        <w:spacing w:after="0" w:line="240" w:lineRule="auto"/>
        <w:jc w:val="center"/>
        <w:rPr>
          <w:b/>
          <w:sz w:val="24"/>
          <w:szCs w:val="24"/>
        </w:rPr>
      </w:pPr>
      <w:r w:rsidRPr="00506F60">
        <w:rPr>
          <w:b/>
          <w:sz w:val="24"/>
          <w:szCs w:val="24"/>
        </w:rPr>
        <w:t>ROSTER</w:t>
      </w:r>
    </w:p>
    <w:p w:rsidR="008F319D" w:rsidRDefault="008F319D">
      <w:pPr>
        <w:tabs>
          <w:tab w:val="left" w:pos="3650"/>
          <w:tab w:val="center" w:pos="4680"/>
        </w:tabs>
        <w:spacing w:after="0" w:line="240" w:lineRule="auto"/>
        <w:jc w:val="center"/>
        <w:rPr>
          <w:sz w:val="24"/>
          <w:szCs w:val="24"/>
        </w:rPr>
      </w:pPr>
    </w:p>
    <w:tbl>
      <w:tblPr>
        <w:tblStyle w:val="TableGrid"/>
        <w:tblW w:w="0" w:type="auto"/>
        <w:tblLook w:val="04A0" w:firstRow="1" w:lastRow="0" w:firstColumn="1" w:lastColumn="0" w:noHBand="0" w:noVBand="1"/>
      </w:tblPr>
      <w:tblGrid>
        <w:gridCol w:w="3596"/>
        <w:gridCol w:w="3597"/>
        <w:gridCol w:w="3597"/>
      </w:tblGrid>
      <w:tr w:rsidR="00506F60" w:rsidTr="00506F60">
        <w:tc>
          <w:tcPr>
            <w:tcW w:w="3596" w:type="dxa"/>
            <w:shd w:val="clear" w:color="auto" w:fill="D9D9D9" w:themeFill="background1" w:themeFillShade="D9"/>
          </w:tcPr>
          <w:p w:rsidR="00506F60" w:rsidRPr="00506F60" w:rsidRDefault="00506F60" w:rsidP="00506F60">
            <w:pPr>
              <w:tabs>
                <w:tab w:val="left" w:pos="3650"/>
                <w:tab w:val="center" w:pos="4680"/>
              </w:tabs>
              <w:rPr>
                <w:sz w:val="24"/>
                <w:szCs w:val="24"/>
                <w:highlight w:val="lightGray"/>
              </w:rPr>
            </w:pPr>
            <w:r w:rsidRPr="00506F60">
              <w:rPr>
                <w:sz w:val="24"/>
                <w:szCs w:val="24"/>
              </w:rPr>
              <w:t>NAME</w:t>
            </w:r>
          </w:p>
        </w:tc>
        <w:tc>
          <w:tcPr>
            <w:tcW w:w="3597" w:type="dxa"/>
            <w:shd w:val="clear" w:color="auto" w:fill="D9D9D9" w:themeFill="background1" w:themeFillShade="D9"/>
          </w:tcPr>
          <w:p w:rsidR="00506F60" w:rsidRPr="00506F60" w:rsidRDefault="00506F60" w:rsidP="00506F60">
            <w:pPr>
              <w:tabs>
                <w:tab w:val="left" w:pos="3650"/>
                <w:tab w:val="center" w:pos="4680"/>
              </w:tabs>
              <w:rPr>
                <w:sz w:val="24"/>
                <w:szCs w:val="24"/>
                <w:highlight w:val="lightGray"/>
              </w:rPr>
            </w:pPr>
            <w:r w:rsidRPr="00506F60">
              <w:rPr>
                <w:sz w:val="24"/>
                <w:szCs w:val="24"/>
              </w:rPr>
              <w:t>SITE/SCHOOL</w:t>
            </w:r>
          </w:p>
        </w:tc>
        <w:tc>
          <w:tcPr>
            <w:tcW w:w="3597" w:type="dxa"/>
            <w:shd w:val="clear" w:color="auto" w:fill="D9D9D9" w:themeFill="background1" w:themeFillShade="D9"/>
          </w:tcPr>
          <w:p w:rsidR="00506F60" w:rsidRPr="00506F60" w:rsidRDefault="00506F60" w:rsidP="00506F60">
            <w:pPr>
              <w:tabs>
                <w:tab w:val="left" w:pos="3650"/>
                <w:tab w:val="center" w:pos="4680"/>
              </w:tabs>
              <w:rPr>
                <w:sz w:val="24"/>
                <w:szCs w:val="24"/>
                <w:highlight w:val="lightGray"/>
              </w:rPr>
            </w:pPr>
            <w:r w:rsidRPr="00506F60">
              <w:rPr>
                <w:sz w:val="24"/>
                <w:szCs w:val="24"/>
              </w:rPr>
              <w:t>MARK FOR ATTENDANCE</w:t>
            </w:r>
          </w:p>
        </w:tc>
      </w:tr>
      <w:tr w:rsidR="002E3E92" w:rsidTr="002E3E92">
        <w:tc>
          <w:tcPr>
            <w:tcW w:w="3596" w:type="dxa"/>
            <w:shd w:val="clear" w:color="auto" w:fill="auto"/>
          </w:tcPr>
          <w:p w:rsidR="002E3E92" w:rsidRDefault="00B22D2F" w:rsidP="002E3E92">
            <w:pPr>
              <w:tabs>
                <w:tab w:val="left" w:pos="3650"/>
                <w:tab w:val="center" w:pos="4680"/>
              </w:tabs>
              <w:rPr>
                <w:sz w:val="24"/>
                <w:szCs w:val="24"/>
              </w:rPr>
            </w:pPr>
            <w:r>
              <w:rPr>
                <w:sz w:val="24"/>
                <w:szCs w:val="24"/>
              </w:rPr>
              <w:t>Allison Wilson</w:t>
            </w:r>
          </w:p>
        </w:tc>
        <w:tc>
          <w:tcPr>
            <w:tcW w:w="3597" w:type="dxa"/>
            <w:shd w:val="clear" w:color="auto" w:fill="auto"/>
          </w:tcPr>
          <w:p w:rsidR="002E3E92" w:rsidRDefault="00B22D2F" w:rsidP="002E3E92">
            <w:pPr>
              <w:tabs>
                <w:tab w:val="left" w:pos="3650"/>
                <w:tab w:val="center" w:pos="4680"/>
              </w:tabs>
              <w:rPr>
                <w:sz w:val="24"/>
                <w:szCs w:val="24"/>
              </w:rPr>
            </w:pPr>
            <w:r>
              <w:rPr>
                <w:sz w:val="24"/>
                <w:szCs w:val="24"/>
              </w:rPr>
              <w:t>MICA</w:t>
            </w:r>
          </w:p>
        </w:tc>
        <w:tc>
          <w:tcPr>
            <w:tcW w:w="3597" w:type="dxa"/>
            <w:shd w:val="clear" w:color="auto" w:fill="auto"/>
          </w:tcPr>
          <w:p w:rsidR="002E3E92" w:rsidRDefault="00033803" w:rsidP="002E3E92">
            <w:pPr>
              <w:tabs>
                <w:tab w:val="left" w:pos="3650"/>
                <w:tab w:val="center" w:pos="4680"/>
              </w:tabs>
              <w:rPr>
                <w:sz w:val="24"/>
                <w:szCs w:val="24"/>
              </w:rPr>
            </w:pPr>
            <w:r>
              <w:rPr>
                <w:sz w:val="24"/>
                <w:szCs w:val="24"/>
              </w:rPr>
              <w:t>x</w:t>
            </w:r>
          </w:p>
        </w:tc>
      </w:tr>
      <w:tr w:rsidR="00506F60" w:rsidTr="00506F60">
        <w:tc>
          <w:tcPr>
            <w:tcW w:w="3596" w:type="dxa"/>
          </w:tcPr>
          <w:p w:rsidR="00506F60" w:rsidRDefault="00B22D2F" w:rsidP="00506F60">
            <w:pPr>
              <w:tabs>
                <w:tab w:val="left" w:pos="3650"/>
                <w:tab w:val="center" w:pos="4680"/>
              </w:tabs>
              <w:rPr>
                <w:sz w:val="24"/>
                <w:szCs w:val="24"/>
              </w:rPr>
            </w:pPr>
            <w:r>
              <w:rPr>
                <w:sz w:val="24"/>
                <w:szCs w:val="24"/>
              </w:rPr>
              <w:t>Alyssa Gearhart</w:t>
            </w:r>
          </w:p>
          <w:p w:rsidR="009B702C" w:rsidRDefault="009B702C" w:rsidP="00506F60">
            <w:pPr>
              <w:tabs>
                <w:tab w:val="left" w:pos="3650"/>
                <w:tab w:val="center" w:pos="4680"/>
              </w:tabs>
              <w:rPr>
                <w:sz w:val="24"/>
                <w:szCs w:val="24"/>
              </w:rPr>
            </w:pPr>
            <w:r>
              <w:rPr>
                <w:sz w:val="24"/>
                <w:szCs w:val="24"/>
              </w:rPr>
              <w:t xml:space="preserve">             Sue Thoms</w:t>
            </w:r>
          </w:p>
        </w:tc>
        <w:tc>
          <w:tcPr>
            <w:tcW w:w="3597" w:type="dxa"/>
          </w:tcPr>
          <w:p w:rsidR="00506F60" w:rsidRDefault="00B22D2F" w:rsidP="00506F60">
            <w:pPr>
              <w:tabs>
                <w:tab w:val="left" w:pos="3650"/>
                <w:tab w:val="center" w:pos="4680"/>
              </w:tabs>
              <w:rPr>
                <w:sz w:val="24"/>
                <w:szCs w:val="24"/>
              </w:rPr>
            </w:pPr>
            <w:r>
              <w:rPr>
                <w:sz w:val="24"/>
                <w:szCs w:val="24"/>
              </w:rPr>
              <w:t>North Fayette Valley CSD</w:t>
            </w:r>
          </w:p>
        </w:tc>
        <w:tc>
          <w:tcPr>
            <w:tcW w:w="3597" w:type="dxa"/>
          </w:tcPr>
          <w:p w:rsidR="00506F60" w:rsidRDefault="00033803" w:rsidP="00506F60">
            <w:pPr>
              <w:tabs>
                <w:tab w:val="left" w:pos="3650"/>
                <w:tab w:val="center" w:pos="4680"/>
              </w:tabs>
              <w:rPr>
                <w:sz w:val="24"/>
                <w:szCs w:val="24"/>
              </w:rPr>
            </w:pPr>
            <w:r>
              <w:rPr>
                <w:sz w:val="24"/>
                <w:szCs w:val="24"/>
              </w:rPr>
              <w:t>x</w:t>
            </w:r>
          </w:p>
        </w:tc>
      </w:tr>
      <w:tr w:rsidR="00506F60" w:rsidTr="00506F60">
        <w:tc>
          <w:tcPr>
            <w:tcW w:w="3596" w:type="dxa"/>
          </w:tcPr>
          <w:p w:rsidR="00506F60" w:rsidRDefault="00B22D2F" w:rsidP="00506F60">
            <w:pPr>
              <w:tabs>
                <w:tab w:val="left" w:pos="3650"/>
                <w:tab w:val="center" w:pos="4680"/>
              </w:tabs>
              <w:rPr>
                <w:sz w:val="24"/>
                <w:szCs w:val="24"/>
              </w:rPr>
            </w:pPr>
            <w:r>
              <w:rPr>
                <w:sz w:val="24"/>
                <w:szCs w:val="24"/>
              </w:rPr>
              <w:t xml:space="preserve">Brandon </w:t>
            </w:r>
            <w:proofErr w:type="spellStart"/>
            <w:r>
              <w:rPr>
                <w:sz w:val="24"/>
                <w:szCs w:val="24"/>
              </w:rPr>
              <w:t>Kirchoff</w:t>
            </w:r>
            <w:proofErr w:type="spellEnd"/>
          </w:p>
        </w:tc>
        <w:tc>
          <w:tcPr>
            <w:tcW w:w="3597" w:type="dxa"/>
          </w:tcPr>
          <w:p w:rsidR="00506F60" w:rsidRDefault="00B22D2F" w:rsidP="00506F60">
            <w:pPr>
              <w:tabs>
                <w:tab w:val="left" w:pos="3650"/>
                <w:tab w:val="center" w:pos="4680"/>
              </w:tabs>
              <w:rPr>
                <w:sz w:val="24"/>
                <w:szCs w:val="24"/>
              </w:rPr>
            </w:pPr>
            <w:r>
              <w:rPr>
                <w:sz w:val="24"/>
                <w:szCs w:val="24"/>
              </w:rPr>
              <w:t>Andrew</w:t>
            </w:r>
          </w:p>
        </w:tc>
        <w:tc>
          <w:tcPr>
            <w:tcW w:w="3597" w:type="dxa"/>
          </w:tcPr>
          <w:p w:rsidR="00506F60" w:rsidRDefault="00506F60" w:rsidP="00506F60">
            <w:pPr>
              <w:tabs>
                <w:tab w:val="left" w:pos="3650"/>
                <w:tab w:val="center" w:pos="4680"/>
              </w:tabs>
              <w:rPr>
                <w:sz w:val="24"/>
                <w:szCs w:val="24"/>
              </w:rPr>
            </w:pPr>
          </w:p>
        </w:tc>
      </w:tr>
      <w:tr w:rsidR="00506F60" w:rsidTr="00506F60">
        <w:tc>
          <w:tcPr>
            <w:tcW w:w="3596" w:type="dxa"/>
          </w:tcPr>
          <w:p w:rsidR="00506F60" w:rsidRDefault="00B22D2F" w:rsidP="00506F60">
            <w:pPr>
              <w:tabs>
                <w:tab w:val="left" w:pos="3650"/>
                <w:tab w:val="center" w:pos="4680"/>
              </w:tabs>
              <w:rPr>
                <w:sz w:val="24"/>
                <w:szCs w:val="24"/>
              </w:rPr>
            </w:pPr>
            <w:r>
              <w:rPr>
                <w:sz w:val="24"/>
                <w:szCs w:val="24"/>
              </w:rPr>
              <w:t>Chelsea Szczyrbak</w:t>
            </w:r>
          </w:p>
        </w:tc>
        <w:tc>
          <w:tcPr>
            <w:tcW w:w="3597" w:type="dxa"/>
          </w:tcPr>
          <w:p w:rsidR="00506F60" w:rsidRDefault="00B22D2F" w:rsidP="00506F60">
            <w:pPr>
              <w:tabs>
                <w:tab w:val="left" w:pos="3650"/>
                <w:tab w:val="center" w:pos="4680"/>
              </w:tabs>
              <w:rPr>
                <w:sz w:val="24"/>
                <w:szCs w:val="24"/>
              </w:rPr>
            </w:pPr>
            <w:r>
              <w:rPr>
                <w:sz w:val="24"/>
                <w:szCs w:val="24"/>
              </w:rPr>
              <w:t>Boys &amp; Girls Club of the Cedar Valley</w:t>
            </w:r>
          </w:p>
        </w:tc>
        <w:tc>
          <w:tcPr>
            <w:tcW w:w="3597" w:type="dxa"/>
          </w:tcPr>
          <w:p w:rsidR="00506F60" w:rsidRDefault="00506F60" w:rsidP="00506F60">
            <w:pPr>
              <w:tabs>
                <w:tab w:val="left" w:pos="3650"/>
                <w:tab w:val="center" w:pos="4680"/>
              </w:tabs>
              <w:rPr>
                <w:sz w:val="24"/>
                <w:szCs w:val="24"/>
              </w:rPr>
            </w:pPr>
          </w:p>
        </w:tc>
      </w:tr>
      <w:tr w:rsidR="00506F60" w:rsidTr="00506F60">
        <w:tc>
          <w:tcPr>
            <w:tcW w:w="3596" w:type="dxa"/>
          </w:tcPr>
          <w:p w:rsidR="00506F60" w:rsidRDefault="00B22D2F" w:rsidP="00506F60">
            <w:pPr>
              <w:tabs>
                <w:tab w:val="left" w:pos="3650"/>
                <w:tab w:val="center" w:pos="4680"/>
              </w:tabs>
              <w:rPr>
                <w:sz w:val="24"/>
                <w:szCs w:val="24"/>
              </w:rPr>
            </w:pPr>
            <w:r>
              <w:rPr>
                <w:sz w:val="24"/>
                <w:szCs w:val="24"/>
              </w:rPr>
              <w:t>Chris Hoover</w:t>
            </w:r>
          </w:p>
        </w:tc>
        <w:tc>
          <w:tcPr>
            <w:tcW w:w="3597" w:type="dxa"/>
          </w:tcPr>
          <w:p w:rsidR="00506F60" w:rsidRDefault="00B22D2F" w:rsidP="00506F60">
            <w:pPr>
              <w:tabs>
                <w:tab w:val="left" w:pos="3650"/>
                <w:tab w:val="center" w:pos="4680"/>
              </w:tabs>
              <w:rPr>
                <w:sz w:val="24"/>
                <w:szCs w:val="24"/>
              </w:rPr>
            </w:pPr>
            <w:r>
              <w:rPr>
                <w:sz w:val="24"/>
                <w:szCs w:val="24"/>
              </w:rPr>
              <w:t>Maquoketa CSD</w:t>
            </w:r>
          </w:p>
        </w:tc>
        <w:tc>
          <w:tcPr>
            <w:tcW w:w="3597" w:type="dxa"/>
          </w:tcPr>
          <w:p w:rsidR="00506F60" w:rsidRDefault="00506F60" w:rsidP="00506F60">
            <w:pPr>
              <w:tabs>
                <w:tab w:val="left" w:pos="3650"/>
                <w:tab w:val="center" w:pos="4680"/>
              </w:tabs>
              <w:rPr>
                <w:sz w:val="24"/>
                <w:szCs w:val="24"/>
              </w:rPr>
            </w:pPr>
          </w:p>
        </w:tc>
      </w:tr>
      <w:tr w:rsidR="00B61848" w:rsidTr="00506F60">
        <w:tc>
          <w:tcPr>
            <w:tcW w:w="3596" w:type="dxa"/>
          </w:tcPr>
          <w:p w:rsidR="00B61848" w:rsidRDefault="00B22D2F" w:rsidP="00506F60">
            <w:pPr>
              <w:tabs>
                <w:tab w:val="left" w:pos="3650"/>
                <w:tab w:val="center" w:pos="4680"/>
              </w:tabs>
              <w:rPr>
                <w:sz w:val="24"/>
                <w:szCs w:val="24"/>
              </w:rPr>
            </w:pPr>
            <w:r>
              <w:rPr>
                <w:sz w:val="24"/>
                <w:szCs w:val="24"/>
              </w:rPr>
              <w:t>Clarissa Thompson</w:t>
            </w:r>
          </w:p>
        </w:tc>
        <w:tc>
          <w:tcPr>
            <w:tcW w:w="3597" w:type="dxa"/>
          </w:tcPr>
          <w:p w:rsidR="00B61848" w:rsidRDefault="00B22D2F" w:rsidP="00506F60">
            <w:pPr>
              <w:tabs>
                <w:tab w:val="left" w:pos="3650"/>
                <w:tab w:val="center" w:pos="4680"/>
              </w:tabs>
              <w:rPr>
                <w:sz w:val="24"/>
                <w:szCs w:val="24"/>
              </w:rPr>
            </w:pPr>
            <w:r>
              <w:rPr>
                <w:sz w:val="24"/>
                <w:szCs w:val="24"/>
              </w:rPr>
              <w:t>MICA</w:t>
            </w:r>
          </w:p>
        </w:tc>
        <w:tc>
          <w:tcPr>
            <w:tcW w:w="3597" w:type="dxa"/>
          </w:tcPr>
          <w:p w:rsidR="00B61848" w:rsidRDefault="00B61848" w:rsidP="00506F60">
            <w:pPr>
              <w:tabs>
                <w:tab w:val="left" w:pos="3650"/>
                <w:tab w:val="center" w:pos="4680"/>
              </w:tabs>
              <w:rPr>
                <w:sz w:val="24"/>
                <w:szCs w:val="24"/>
              </w:rPr>
            </w:pPr>
          </w:p>
        </w:tc>
      </w:tr>
      <w:tr w:rsidR="003173FF" w:rsidTr="00506F60">
        <w:tc>
          <w:tcPr>
            <w:tcW w:w="3596" w:type="dxa"/>
          </w:tcPr>
          <w:p w:rsidR="003173FF" w:rsidRDefault="00B22D2F" w:rsidP="00506F60">
            <w:pPr>
              <w:tabs>
                <w:tab w:val="left" w:pos="3650"/>
                <w:tab w:val="center" w:pos="4680"/>
              </w:tabs>
              <w:rPr>
                <w:sz w:val="24"/>
                <w:szCs w:val="24"/>
              </w:rPr>
            </w:pPr>
            <w:r>
              <w:rPr>
                <w:sz w:val="24"/>
                <w:szCs w:val="24"/>
              </w:rPr>
              <w:t xml:space="preserve">Duane </w:t>
            </w:r>
            <w:proofErr w:type="spellStart"/>
            <w:r>
              <w:rPr>
                <w:sz w:val="24"/>
                <w:szCs w:val="24"/>
              </w:rPr>
              <w:t>Willhite</w:t>
            </w:r>
            <w:proofErr w:type="spellEnd"/>
          </w:p>
        </w:tc>
        <w:tc>
          <w:tcPr>
            <w:tcW w:w="3597" w:type="dxa"/>
          </w:tcPr>
          <w:p w:rsidR="003173FF" w:rsidRDefault="00B22D2F" w:rsidP="00506F60">
            <w:pPr>
              <w:tabs>
                <w:tab w:val="left" w:pos="3650"/>
                <w:tab w:val="center" w:pos="4680"/>
              </w:tabs>
              <w:rPr>
                <w:sz w:val="24"/>
                <w:szCs w:val="24"/>
              </w:rPr>
            </w:pPr>
            <w:r>
              <w:rPr>
                <w:sz w:val="24"/>
                <w:szCs w:val="24"/>
              </w:rPr>
              <w:t>North Fayette Valley CSD</w:t>
            </w:r>
          </w:p>
        </w:tc>
        <w:tc>
          <w:tcPr>
            <w:tcW w:w="3597" w:type="dxa"/>
          </w:tcPr>
          <w:p w:rsidR="003173FF" w:rsidRDefault="003173FF" w:rsidP="00506F60">
            <w:pPr>
              <w:tabs>
                <w:tab w:val="left" w:pos="3650"/>
                <w:tab w:val="center" w:pos="4680"/>
              </w:tabs>
              <w:rPr>
                <w:sz w:val="24"/>
                <w:szCs w:val="24"/>
              </w:rPr>
            </w:pPr>
          </w:p>
        </w:tc>
      </w:tr>
      <w:tr w:rsidR="00B61848" w:rsidTr="00506F60">
        <w:tc>
          <w:tcPr>
            <w:tcW w:w="3596" w:type="dxa"/>
          </w:tcPr>
          <w:p w:rsidR="00B61848" w:rsidRDefault="00B22D2F" w:rsidP="00506F60">
            <w:pPr>
              <w:tabs>
                <w:tab w:val="left" w:pos="3650"/>
                <w:tab w:val="center" w:pos="4680"/>
              </w:tabs>
              <w:rPr>
                <w:sz w:val="24"/>
                <w:szCs w:val="24"/>
              </w:rPr>
            </w:pPr>
            <w:r>
              <w:rPr>
                <w:sz w:val="24"/>
                <w:szCs w:val="24"/>
              </w:rPr>
              <w:t>Jennifer Hartman</w:t>
            </w:r>
          </w:p>
        </w:tc>
        <w:tc>
          <w:tcPr>
            <w:tcW w:w="3597" w:type="dxa"/>
          </w:tcPr>
          <w:p w:rsidR="00B61848" w:rsidRDefault="00B22D2F" w:rsidP="00506F60">
            <w:pPr>
              <w:tabs>
                <w:tab w:val="left" w:pos="3650"/>
                <w:tab w:val="center" w:pos="4680"/>
              </w:tabs>
              <w:rPr>
                <w:sz w:val="24"/>
                <w:szCs w:val="24"/>
              </w:rPr>
            </w:pPr>
            <w:r>
              <w:rPr>
                <w:sz w:val="24"/>
                <w:szCs w:val="24"/>
              </w:rPr>
              <w:t>Waterloo CSD</w:t>
            </w:r>
          </w:p>
        </w:tc>
        <w:tc>
          <w:tcPr>
            <w:tcW w:w="3597" w:type="dxa"/>
          </w:tcPr>
          <w:p w:rsidR="00B61848" w:rsidRDefault="00B61848" w:rsidP="00506F60">
            <w:pPr>
              <w:tabs>
                <w:tab w:val="left" w:pos="3650"/>
                <w:tab w:val="center" w:pos="4680"/>
              </w:tabs>
              <w:rPr>
                <w:sz w:val="24"/>
                <w:szCs w:val="24"/>
              </w:rPr>
            </w:pPr>
          </w:p>
        </w:tc>
      </w:tr>
      <w:tr w:rsidR="00B22D2F" w:rsidTr="00506F60">
        <w:tc>
          <w:tcPr>
            <w:tcW w:w="3596" w:type="dxa"/>
          </w:tcPr>
          <w:p w:rsidR="00B22D2F" w:rsidRDefault="00B22D2F" w:rsidP="00506F60">
            <w:pPr>
              <w:tabs>
                <w:tab w:val="left" w:pos="3650"/>
                <w:tab w:val="center" w:pos="4680"/>
              </w:tabs>
              <w:rPr>
                <w:sz w:val="24"/>
                <w:szCs w:val="24"/>
              </w:rPr>
            </w:pPr>
            <w:r>
              <w:rPr>
                <w:sz w:val="24"/>
                <w:szCs w:val="24"/>
              </w:rPr>
              <w:t>Jessie Stoffel</w:t>
            </w:r>
          </w:p>
        </w:tc>
        <w:tc>
          <w:tcPr>
            <w:tcW w:w="3597" w:type="dxa"/>
          </w:tcPr>
          <w:p w:rsidR="00B22D2F" w:rsidRDefault="00B22D2F" w:rsidP="00506F60">
            <w:pPr>
              <w:tabs>
                <w:tab w:val="left" w:pos="3650"/>
                <w:tab w:val="center" w:pos="4680"/>
              </w:tabs>
              <w:rPr>
                <w:sz w:val="24"/>
                <w:szCs w:val="24"/>
              </w:rPr>
            </w:pPr>
            <w:r>
              <w:rPr>
                <w:sz w:val="24"/>
                <w:szCs w:val="24"/>
              </w:rPr>
              <w:t>Council Bluffs CSD</w:t>
            </w:r>
          </w:p>
        </w:tc>
        <w:tc>
          <w:tcPr>
            <w:tcW w:w="3597" w:type="dxa"/>
          </w:tcPr>
          <w:p w:rsidR="00B22D2F" w:rsidRDefault="00B22D2F" w:rsidP="00506F60">
            <w:pPr>
              <w:tabs>
                <w:tab w:val="left" w:pos="3650"/>
                <w:tab w:val="center" w:pos="4680"/>
              </w:tabs>
              <w:rPr>
                <w:sz w:val="24"/>
                <w:szCs w:val="24"/>
              </w:rPr>
            </w:pPr>
          </w:p>
        </w:tc>
      </w:tr>
      <w:tr w:rsidR="007B037A" w:rsidTr="00506F60">
        <w:tc>
          <w:tcPr>
            <w:tcW w:w="3596" w:type="dxa"/>
          </w:tcPr>
          <w:p w:rsidR="007B037A" w:rsidRDefault="007B037A" w:rsidP="00506F60">
            <w:pPr>
              <w:tabs>
                <w:tab w:val="left" w:pos="3650"/>
                <w:tab w:val="center" w:pos="4680"/>
              </w:tabs>
              <w:rPr>
                <w:sz w:val="24"/>
                <w:szCs w:val="24"/>
              </w:rPr>
            </w:pPr>
            <w:r>
              <w:rPr>
                <w:sz w:val="24"/>
                <w:szCs w:val="24"/>
              </w:rPr>
              <w:t>Julia Brunner</w:t>
            </w:r>
          </w:p>
        </w:tc>
        <w:tc>
          <w:tcPr>
            <w:tcW w:w="3597" w:type="dxa"/>
          </w:tcPr>
          <w:p w:rsidR="007B037A" w:rsidRDefault="007B037A" w:rsidP="00506F60">
            <w:pPr>
              <w:tabs>
                <w:tab w:val="left" w:pos="3650"/>
                <w:tab w:val="center" w:pos="4680"/>
              </w:tabs>
              <w:rPr>
                <w:sz w:val="24"/>
                <w:szCs w:val="24"/>
              </w:rPr>
            </w:pPr>
            <w:r>
              <w:rPr>
                <w:sz w:val="24"/>
                <w:szCs w:val="24"/>
              </w:rPr>
              <w:t>MICA</w:t>
            </w:r>
          </w:p>
        </w:tc>
        <w:tc>
          <w:tcPr>
            <w:tcW w:w="3597" w:type="dxa"/>
          </w:tcPr>
          <w:p w:rsidR="007B037A" w:rsidRDefault="00033803" w:rsidP="00506F60">
            <w:pPr>
              <w:tabs>
                <w:tab w:val="left" w:pos="3650"/>
                <w:tab w:val="center" w:pos="4680"/>
              </w:tabs>
              <w:rPr>
                <w:sz w:val="24"/>
                <w:szCs w:val="24"/>
              </w:rPr>
            </w:pPr>
            <w:r>
              <w:rPr>
                <w:sz w:val="24"/>
                <w:szCs w:val="24"/>
              </w:rPr>
              <w:t>x</w:t>
            </w:r>
          </w:p>
        </w:tc>
      </w:tr>
      <w:tr w:rsidR="00B61848" w:rsidTr="00506F60">
        <w:tc>
          <w:tcPr>
            <w:tcW w:w="3596" w:type="dxa"/>
          </w:tcPr>
          <w:p w:rsidR="00B61848" w:rsidRDefault="00B22D2F" w:rsidP="00506F60">
            <w:pPr>
              <w:tabs>
                <w:tab w:val="left" w:pos="3650"/>
                <w:tab w:val="center" w:pos="4680"/>
              </w:tabs>
              <w:rPr>
                <w:sz w:val="24"/>
                <w:szCs w:val="24"/>
              </w:rPr>
            </w:pPr>
            <w:r>
              <w:rPr>
                <w:sz w:val="24"/>
                <w:szCs w:val="24"/>
              </w:rPr>
              <w:t>Katelynn Fry</w:t>
            </w:r>
          </w:p>
        </w:tc>
        <w:tc>
          <w:tcPr>
            <w:tcW w:w="3597" w:type="dxa"/>
          </w:tcPr>
          <w:p w:rsidR="00B61848" w:rsidRDefault="00B22D2F" w:rsidP="00506F60">
            <w:pPr>
              <w:tabs>
                <w:tab w:val="left" w:pos="3650"/>
                <w:tab w:val="center" w:pos="4680"/>
              </w:tabs>
              <w:rPr>
                <w:sz w:val="24"/>
                <w:szCs w:val="24"/>
              </w:rPr>
            </w:pPr>
            <w:r>
              <w:rPr>
                <w:sz w:val="24"/>
                <w:szCs w:val="24"/>
              </w:rPr>
              <w:t>Andrew CSD</w:t>
            </w:r>
          </w:p>
        </w:tc>
        <w:tc>
          <w:tcPr>
            <w:tcW w:w="3597" w:type="dxa"/>
          </w:tcPr>
          <w:p w:rsidR="00B61848" w:rsidRDefault="00033803" w:rsidP="00506F60">
            <w:pPr>
              <w:tabs>
                <w:tab w:val="left" w:pos="3650"/>
                <w:tab w:val="center" w:pos="4680"/>
              </w:tabs>
              <w:rPr>
                <w:sz w:val="24"/>
                <w:szCs w:val="24"/>
              </w:rPr>
            </w:pPr>
            <w:r>
              <w:rPr>
                <w:sz w:val="24"/>
                <w:szCs w:val="24"/>
              </w:rPr>
              <w:t>x</w:t>
            </w:r>
          </w:p>
        </w:tc>
      </w:tr>
      <w:tr w:rsidR="00B61848" w:rsidTr="00506F60">
        <w:tc>
          <w:tcPr>
            <w:tcW w:w="3596" w:type="dxa"/>
          </w:tcPr>
          <w:p w:rsidR="00B61848" w:rsidRDefault="00441C93" w:rsidP="00506F60">
            <w:pPr>
              <w:tabs>
                <w:tab w:val="left" w:pos="3650"/>
                <w:tab w:val="center" w:pos="4680"/>
              </w:tabs>
              <w:rPr>
                <w:sz w:val="24"/>
                <w:szCs w:val="24"/>
              </w:rPr>
            </w:pPr>
            <w:r>
              <w:rPr>
                <w:sz w:val="24"/>
                <w:szCs w:val="24"/>
              </w:rPr>
              <w:t xml:space="preserve">David </w:t>
            </w:r>
            <w:proofErr w:type="spellStart"/>
            <w:r>
              <w:rPr>
                <w:sz w:val="24"/>
                <w:szCs w:val="24"/>
              </w:rPr>
              <w:t>Setzer</w:t>
            </w:r>
            <w:proofErr w:type="spellEnd"/>
          </w:p>
        </w:tc>
        <w:tc>
          <w:tcPr>
            <w:tcW w:w="3597" w:type="dxa"/>
          </w:tcPr>
          <w:p w:rsidR="00B61848" w:rsidRDefault="00B22D2F" w:rsidP="00506F60">
            <w:pPr>
              <w:tabs>
                <w:tab w:val="left" w:pos="3650"/>
                <w:tab w:val="center" w:pos="4680"/>
              </w:tabs>
              <w:rPr>
                <w:sz w:val="24"/>
                <w:szCs w:val="24"/>
              </w:rPr>
            </w:pPr>
            <w:r>
              <w:rPr>
                <w:sz w:val="24"/>
                <w:szCs w:val="24"/>
              </w:rPr>
              <w:t>Boys &amp; Girls Club of the Cedar Valley</w:t>
            </w:r>
          </w:p>
        </w:tc>
        <w:tc>
          <w:tcPr>
            <w:tcW w:w="3597" w:type="dxa"/>
          </w:tcPr>
          <w:p w:rsidR="00B61848" w:rsidRDefault="00B61848" w:rsidP="00506F60">
            <w:pPr>
              <w:tabs>
                <w:tab w:val="left" w:pos="3650"/>
                <w:tab w:val="center" w:pos="4680"/>
              </w:tabs>
              <w:rPr>
                <w:sz w:val="24"/>
                <w:szCs w:val="24"/>
              </w:rPr>
            </w:pPr>
          </w:p>
        </w:tc>
      </w:tr>
      <w:tr w:rsidR="00B61848" w:rsidTr="00506F60">
        <w:tc>
          <w:tcPr>
            <w:tcW w:w="3596" w:type="dxa"/>
          </w:tcPr>
          <w:p w:rsidR="00B61848" w:rsidRDefault="00221A23" w:rsidP="00506F60">
            <w:pPr>
              <w:tabs>
                <w:tab w:val="left" w:pos="3650"/>
                <w:tab w:val="center" w:pos="4680"/>
              </w:tabs>
              <w:rPr>
                <w:sz w:val="24"/>
                <w:szCs w:val="24"/>
              </w:rPr>
            </w:pPr>
            <w:r>
              <w:rPr>
                <w:sz w:val="24"/>
                <w:szCs w:val="24"/>
              </w:rPr>
              <w:t>Sally Diehl</w:t>
            </w:r>
          </w:p>
        </w:tc>
        <w:tc>
          <w:tcPr>
            <w:tcW w:w="3597" w:type="dxa"/>
          </w:tcPr>
          <w:p w:rsidR="00B61848" w:rsidRDefault="00221A23" w:rsidP="00506F60">
            <w:pPr>
              <w:tabs>
                <w:tab w:val="left" w:pos="3650"/>
                <w:tab w:val="center" w:pos="4680"/>
              </w:tabs>
              <w:rPr>
                <w:sz w:val="24"/>
                <w:szCs w:val="24"/>
              </w:rPr>
            </w:pPr>
            <w:r>
              <w:rPr>
                <w:sz w:val="24"/>
                <w:szCs w:val="24"/>
              </w:rPr>
              <w:t>DMPS</w:t>
            </w:r>
          </w:p>
        </w:tc>
        <w:tc>
          <w:tcPr>
            <w:tcW w:w="3597" w:type="dxa"/>
          </w:tcPr>
          <w:p w:rsidR="00B61848" w:rsidRDefault="00033803" w:rsidP="00506F60">
            <w:pPr>
              <w:tabs>
                <w:tab w:val="left" w:pos="3650"/>
                <w:tab w:val="center" w:pos="4680"/>
              </w:tabs>
              <w:rPr>
                <w:sz w:val="24"/>
                <w:szCs w:val="24"/>
              </w:rPr>
            </w:pPr>
            <w:r>
              <w:rPr>
                <w:sz w:val="24"/>
                <w:szCs w:val="24"/>
              </w:rPr>
              <w:t>x</w:t>
            </w:r>
          </w:p>
        </w:tc>
      </w:tr>
      <w:tr w:rsidR="00221A23" w:rsidTr="00506F60">
        <w:tc>
          <w:tcPr>
            <w:tcW w:w="3596" w:type="dxa"/>
          </w:tcPr>
          <w:p w:rsidR="00221A23" w:rsidRDefault="00221A23" w:rsidP="00506F60">
            <w:pPr>
              <w:tabs>
                <w:tab w:val="left" w:pos="3650"/>
                <w:tab w:val="center" w:pos="4680"/>
              </w:tabs>
              <w:rPr>
                <w:sz w:val="24"/>
                <w:szCs w:val="24"/>
              </w:rPr>
            </w:pPr>
            <w:r>
              <w:rPr>
                <w:sz w:val="24"/>
                <w:szCs w:val="24"/>
              </w:rPr>
              <w:t xml:space="preserve">Savannah </w:t>
            </w:r>
            <w:proofErr w:type="spellStart"/>
            <w:r>
              <w:rPr>
                <w:sz w:val="24"/>
                <w:szCs w:val="24"/>
              </w:rPr>
              <w:t>Stuckmayer</w:t>
            </w:r>
            <w:proofErr w:type="spellEnd"/>
          </w:p>
        </w:tc>
        <w:tc>
          <w:tcPr>
            <w:tcW w:w="3597" w:type="dxa"/>
          </w:tcPr>
          <w:p w:rsidR="00221A23" w:rsidRDefault="00221A23" w:rsidP="00506F60">
            <w:pPr>
              <w:tabs>
                <w:tab w:val="left" w:pos="3650"/>
                <w:tab w:val="center" w:pos="4680"/>
              </w:tabs>
              <w:rPr>
                <w:sz w:val="24"/>
                <w:szCs w:val="24"/>
              </w:rPr>
            </w:pPr>
            <w:r>
              <w:rPr>
                <w:sz w:val="24"/>
                <w:szCs w:val="24"/>
              </w:rPr>
              <w:t>DMPS</w:t>
            </w:r>
          </w:p>
        </w:tc>
        <w:tc>
          <w:tcPr>
            <w:tcW w:w="3597" w:type="dxa"/>
          </w:tcPr>
          <w:p w:rsidR="00221A23" w:rsidRDefault="00033803" w:rsidP="00506F60">
            <w:pPr>
              <w:tabs>
                <w:tab w:val="left" w:pos="3650"/>
                <w:tab w:val="center" w:pos="4680"/>
              </w:tabs>
              <w:rPr>
                <w:sz w:val="24"/>
                <w:szCs w:val="24"/>
              </w:rPr>
            </w:pPr>
            <w:r>
              <w:rPr>
                <w:sz w:val="24"/>
                <w:szCs w:val="24"/>
              </w:rPr>
              <w:t>x</w:t>
            </w:r>
          </w:p>
        </w:tc>
      </w:tr>
      <w:tr w:rsidR="00221A23" w:rsidTr="00506F60">
        <w:tc>
          <w:tcPr>
            <w:tcW w:w="3596" w:type="dxa"/>
          </w:tcPr>
          <w:p w:rsidR="00221A23" w:rsidRPr="00221A23" w:rsidRDefault="00221A23" w:rsidP="00506F60">
            <w:pPr>
              <w:tabs>
                <w:tab w:val="left" w:pos="3650"/>
                <w:tab w:val="center" w:pos="4680"/>
              </w:tabs>
              <w:rPr>
                <w:rFonts w:asciiTheme="majorHAnsi" w:hAnsiTheme="majorHAnsi" w:cstheme="majorHAnsi"/>
                <w:sz w:val="24"/>
                <w:szCs w:val="24"/>
              </w:rPr>
            </w:pPr>
            <w:r w:rsidRPr="00221A23">
              <w:rPr>
                <w:rFonts w:asciiTheme="majorHAnsi" w:eastAsia="Times New Roman" w:hAnsiTheme="majorHAnsi" w:cstheme="majorHAnsi"/>
                <w:color w:val="000000"/>
                <w:sz w:val="24"/>
                <w:szCs w:val="24"/>
              </w:rPr>
              <w:t xml:space="preserve">Karissa </w:t>
            </w:r>
            <w:proofErr w:type="spellStart"/>
            <w:r w:rsidRPr="00221A23">
              <w:rPr>
                <w:rFonts w:asciiTheme="majorHAnsi" w:eastAsia="Times New Roman" w:hAnsiTheme="majorHAnsi" w:cstheme="majorHAnsi"/>
                <w:color w:val="000000"/>
                <w:sz w:val="24"/>
                <w:szCs w:val="24"/>
              </w:rPr>
              <w:t>Chaverria</w:t>
            </w:r>
            <w:proofErr w:type="spellEnd"/>
          </w:p>
        </w:tc>
        <w:tc>
          <w:tcPr>
            <w:tcW w:w="3597" w:type="dxa"/>
          </w:tcPr>
          <w:p w:rsidR="00221A23" w:rsidRDefault="00221A23" w:rsidP="00506F60">
            <w:pPr>
              <w:tabs>
                <w:tab w:val="left" w:pos="3650"/>
                <w:tab w:val="center" w:pos="4680"/>
              </w:tabs>
              <w:rPr>
                <w:sz w:val="24"/>
                <w:szCs w:val="24"/>
              </w:rPr>
            </w:pPr>
            <w:r>
              <w:rPr>
                <w:sz w:val="24"/>
                <w:szCs w:val="24"/>
              </w:rPr>
              <w:t>DMPS</w:t>
            </w:r>
          </w:p>
        </w:tc>
        <w:tc>
          <w:tcPr>
            <w:tcW w:w="3597" w:type="dxa"/>
          </w:tcPr>
          <w:p w:rsidR="00221A23" w:rsidRDefault="00BE7E66" w:rsidP="00506F60">
            <w:pPr>
              <w:tabs>
                <w:tab w:val="left" w:pos="3650"/>
                <w:tab w:val="center" w:pos="4680"/>
              </w:tabs>
              <w:rPr>
                <w:sz w:val="24"/>
                <w:szCs w:val="24"/>
              </w:rPr>
            </w:pPr>
            <w:r>
              <w:rPr>
                <w:sz w:val="24"/>
                <w:szCs w:val="24"/>
              </w:rPr>
              <w:t>x</w:t>
            </w:r>
          </w:p>
        </w:tc>
      </w:tr>
      <w:tr w:rsidR="00B22D2F" w:rsidTr="00506F60">
        <w:tc>
          <w:tcPr>
            <w:tcW w:w="3596" w:type="dxa"/>
          </w:tcPr>
          <w:p w:rsidR="00B22D2F" w:rsidRDefault="00B22D2F" w:rsidP="00506F60">
            <w:pPr>
              <w:tabs>
                <w:tab w:val="left" w:pos="3650"/>
                <w:tab w:val="center" w:pos="4680"/>
              </w:tabs>
              <w:rPr>
                <w:sz w:val="24"/>
                <w:szCs w:val="24"/>
              </w:rPr>
            </w:pPr>
            <w:r>
              <w:rPr>
                <w:sz w:val="24"/>
                <w:szCs w:val="24"/>
              </w:rPr>
              <w:t>Megan Bogdan</w:t>
            </w:r>
          </w:p>
        </w:tc>
        <w:tc>
          <w:tcPr>
            <w:tcW w:w="3597" w:type="dxa"/>
          </w:tcPr>
          <w:p w:rsidR="00B22D2F" w:rsidRDefault="00B22D2F" w:rsidP="00506F60">
            <w:pPr>
              <w:tabs>
                <w:tab w:val="left" w:pos="3650"/>
                <w:tab w:val="center" w:pos="4680"/>
              </w:tabs>
              <w:rPr>
                <w:sz w:val="24"/>
                <w:szCs w:val="24"/>
              </w:rPr>
            </w:pPr>
            <w:r>
              <w:rPr>
                <w:sz w:val="24"/>
                <w:szCs w:val="24"/>
              </w:rPr>
              <w:t xml:space="preserve">YouthPort </w:t>
            </w:r>
          </w:p>
        </w:tc>
        <w:tc>
          <w:tcPr>
            <w:tcW w:w="3597" w:type="dxa"/>
          </w:tcPr>
          <w:p w:rsidR="00B22D2F" w:rsidRDefault="00033803" w:rsidP="00506F60">
            <w:pPr>
              <w:tabs>
                <w:tab w:val="left" w:pos="3650"/>
                <w:tab w:val="center" w:pos="4680"/>
              </w:tabs>
              <w:rPr>
                <w:sz w:val="24"/>
                <w:szCs w:val="24"/>
              </w:rPr>
            </w:pPr>
            <w:r>
              <w:rPr>
                <w:sz w:val="24"/>
                <w:szCs w:val="24"/>
              </w:rPr>
              <w:t>x</w:t>
            </w:r>
          </w:p>
        </w:tc>
      </w:tr>
      <w:tr w:rsidR="00B61848" w:rsidTr="00506F60">
        <w:tc>
          <w:tcPr>
            <w:tcW w:w="3596" w:type="dxa"/>
          </w:tcPr>
          <w:p w:rsidR="00B61848" w:rsidRDefault="00B22D2F" w:rsidP="00506F60">
            <w:pPr>
              <w:tabs>
                <w:tab w:val="left" w:pos="3650"/>
                <w:tab w:val="center" w:pos="4680"/>
              </w:tabs>
              <w:rPr>
                <w:sz w:val="24"/>
                <w:szCs w:val="24"/>
              </w:rPr>
            </w:pPr>
            <w:r>
              <w:rPr>
                <w:sz w:val="24"/>
                <w:szCs w:val="24"/>
              </w:rPr>
              <w:lastRenderedPageBreak/>
              <w:t xml:space="preserve">Melissa </w:t>
            </w:r>
            <w:proofErr w:type="spellStart"/>
            <w:r>
              <w:rPr>
                <w:sz w:val="24"/>
                <w:szCs w:val="24"/>
              </w:rPr>
              <w:t>Widel</w:t>
            </w:r>
            <w:proofErr w:type="spellEnd"/>
          </w:p>
        </w:tc>
        <w:tc>
          <w:tcPr>
            <w:tcW w:w="3597" w:type="dxa"/>
          </w:tcPr>
          <w:p w:rsidR="00B61848" w:rsidRDefault="00B22D2F" w:rsidP="00506F60">
            <w:pPr>
              <w:tabs>
                <w:tab w:val="left" w:pos="3650"/>
                <w:tab w:val="center" w:pos="4680"/>
              </w:tabs>
              <w:rPr>
                <w:sz w:val="24"/>
                <w:szCs w:val="24"/>
              </w:rPr>
            </w:pPr>
            <w:r>
              <w:rPr>
                <w:sz w:val="24"/>
                <w:szCs w:val="24"/>
              </w:rPr>
              <w:t>Andrew CSD</w:t>
            </w:r>
          </w:p>
        </w:tc>
        <w:tc>
          <w:tcPr>
            <w:tcW w:w="3597" w:type="dxa"/>
          </w:tcPr>
          <w:p w:rsidR="00B61848" w:rsidRDefault="00033803" w:rsidP="00506F60">
            <w:pPr>
              <w:tabs>
                <w:tab w:val="left" w:pos="3650"/>
                <w:tab w:val="center" w:pos="4680"/>
              </w:tabs>
              <w:rPr>
                <w:sz w:val="24"/>
                <w:szCs w:val="24"/>
              </w:rPr>
            </w:pPr>
            <w:r>
              <w:rPr>
                <w:sz w:val="24"/>
                <w:szCs w:val="24"/>
              </w:rPr>
              <w:t>x</w:t>
            </w:r>
          </w:p>
        </w:tc>
      </w:tr>
      <w:tr w:rsidR="00B61848" w:rsidTr="00506F60">
        <w:tc>
          <w:tcPr>
            <w:tcW w:w="3596" w:type="dxa"/>
          </w:tcPr>
          <w:p w:rsidR="00B61848" w:rsidRDefault="00B22D2F" w:rsidP="00506F60">
            <w:pPr>
              <w:tabs>
                <w:tab w:val="left" w:pos="3650"/>
                <w:tab w:val="center" w:pos="4680"/>
              </w:tabs>
              <w:rPr>
                <w:sz w:val="24"/>
                <w:szCs w:val="24"/>
              </w:rPr>
            </w:pPr>
            <w:proofErr w:type="spellStart"/>
            <w:r>
              <w:rPr>
                <w:sz w:val="24"/>
                <w:szCs w:val="24"/>
              </w:rPr>
              <w:t>Mohornes</w:t>
            </w:r>
            <w:proofErr w:type="spellEnd"/>
          </w:p>
        </w:tc>
        <w:tc>
          <w:tcPr>
            <w:tcW w:w="3597" w:type="dxa"/>
          </w:tcPr>
          <w:p w:rsidR="00B61848" w:rsidRDefault="00B22D2F" w:rsidP="00506F60">
            <w:pPr>
              <w:tabs>
                <w:tab w:val="left" w:pos="3650"/>
                <w:tab w:val="center" w:pos="4680"/>
              </w:tabs>
              <w:rPr>
                <w:sz w:val="24"/>
                <w:szCs w:val="24"/>
              </w:rPr>
            </w:pPr>
            <w:r>
              <w:rPr>
                <w:sz w:val="24"/>
                <w:szCs w:val="24"/>
              </w:rPr>
              <w:t>Waterloo CSD</w:t>
            </w:r>
          </w:p>
        </w:tc>
        <w:tc>
          <w:tcPr>
            <w:tcW w:w="3597" w:type="dxa"/>
          </w:tcPr>
          <w:p w:rsidR="00B61848" w:rsidRDefault="00B61848" w:rsidP="00506F60">
            <w:pPr>
              <w:tabs>
                <w:tab w:val="left" w:pos="3650"/>
                <w:tab w:val="center" w:pos="4680"/>
              </w:tabs>
              <w:rPr>
                <w:sz w:val="24"/>
                <w:szCs w:val="24"/>
              </w:rPr>
            </w:pPr>
          </w:p>
        </w:tc>
      </w:tr>
      <w:tr w:rsidR="002C34F3" w:rsidTr="00506F60">
        <w:tc>
          <w:tcPr>
            <w:tcW w:w="3596" w:type="dxa"/>
          </w:tcPr>
          <w:p w:rsidR="002C34F3" w:rsidRDefault="00221A23" w:rsidP="00221A23">
            <w:pPr>
              <w:tabs>
                <w:tab w:val="left" w:pos="3650"/>
                <w:tab w:val="center" w:pos="4680"/>
              </w:tabs>
              <w:rPr>
                <w:sz w:val="24"/>
                <w:szCs w:val="24"/>
              </w:rPr>
            </w:pPr>
            <w:r>
              <w:rPr>
                <w:sz w:val="24"/>
                <w:szCs w:val="24"/>
              </w:rPr>
              <w:t xml:space="preserve">Nicole </w:t>
            </w:r>
            <w:proofErr w:type="spellStart"/>
            <w:r>
              <w:rPr>
                <w:sz w:val="24"/>
                <w:szCs w:val="24"/>
              </w:rPr>
              <w:t>S</w:t>
            </w:r>
            <w:r w:rsidR="00B22D2F">
              <w:rPr>
                <w:sz w:val="24"/>
                <w:szCs w:val="24"/>
              </w:rPr>
              <w:t>chleif</w:t>
            </w:r>
            <w:proofErr w:type="spellEnd"/>
          </w:p>
        </w:tc>
        <w:tc>
          <w:tcPr>
            <w:tcW w:w="3597" w:type="dxa"/>
          </w:tcPr>
          <w:p w:rsidR="002C34F3" w:rsidRDefault="00B22D2F" w:rsidP="00506F60">
            <w:pPr>
              <w:tabs>
                <w:tab w:val="left" w:pos="3650"/>
                <w:tab w:val="center" w:pos="4680"/>
              </w:tabs>
              <w:rPr>
                <w:sz w:val="24"/>
                <w:szCs w:val="24"/>
              </w:rPr>
            </w:pPr>
            <w:r>
              <w:rPr>
                <w:sz w:val="24"/>
                <w:szCs w:val="24"/>
              </w:rPr>
              <w:t>Boys &amp; Girls Club of Central Iowa</w:t>
            </w:r>
          </w:p>
        </w:tc>
        <w:tc>
          <w:tcPr>
            <w:tcW w:w="3597" w:type="dxa"/>
          </w:tcPr>
          <w:p w:rsidR="002C34F3" w:rsidRDefault="00033803" w:rsidP="00506F60">
            <w:pPr>
              <w:tabs>
                <w:tab w:val="left" w:pos="3650"/>
                <w:tab w:val="center" w:pos="4680"/>
              </w:tabs>
              <w:rPr>
                <w:sz w:val="24"/>
                <w:szCs w:val="24"/>
              </w:rPr>
            </w:pPr>
            <w:r>
              <w:rPr>
                <w:sz w:val="24"/>
                <w:szCs w:val="24"/>
              </w:rPr>
              <w:t>x- Katie as proxy</w:t>
            </w:r>
          </w:p>
        </w:tc>
      </w:tr>
      <w:tr w:rsidR="001A6E32" w:rsidTr="00506F60">
        <w:tc>
          <w:tcPr>
            <w:tcW w:w="3596" w:type="dxa"/>
          </w:tcPr>
          <w:p w:rsidR="001A6E32" w:rsidRDefault="001A6E32" w:rsidP="00221A23">
            <w:pPr>
              <w:tabs>
                <w:tab w:val="left" w:pos="3650"/>
                <w:tab w:val="center" w:pos="4680"/>
              </w:tabs>
              <w:rPr>
                <w:sz w:val="24"/>
                <w:szCs w:val="24"/>
              </w:rPr>
            </w:pPr>
            <w:r>
              <w:rPr>
                <w:sz w:val="24"/>
                <w:szCs w:val="24"/>
              </w:rPr>
              <w:t>Kendra Allen</w:t>
            </w:r>
          </w:p>
        </w:tc>
        <w:tc>
          <w:tcPr>
            <w:tcW w:w="3597" w:type="dxa"/>
          </w:tcPr>
          <w:p w:rsidR="001A6E32" w:rsidRDefault="001A6E32" w:rsidP="00506F60">
            <w:pPr>
              <w:tabs>
                <w:tab w:val="left" w:pos="3650"/>
                <w:tab w:val="center" w:pos="4680"/>
              </w:tabs>
              <w:rPr>
                <w:sz w:val="24"/>
                <w:szCs w:val="24"/>
              </w:rPr>
            </w:pPr>
            <w:r>
              <w:rPr>
                <w:sz w:val="24"/>
                <w:szCs w:val="24"/>
              </w:rPr>
              <w:t>Boys &amp; Girls Club of Central Iowa</w:t>
            </w:r>
          </w:p>
        </w:tc>
        <w:tc>
          <w:tcPr>
            <w:tcW w:w="3597" w:type="dxa"/>
          </w:tcPr>
          <w:p w:rsidR="001A6E32" w:rsidRDefault="001A6E32" w:rsidP="00506F60">
            <w:pPr>
              <w:tabs>
                <w:tab w:val="left" w:pos="3650"/>
                <w:tab w:val="center" w:pos="4680"/>
              </w:tabs>
              <w:rPr>
                <w:sz w:val="24"/>
                <w:szCs w:val="24"/>
              </w:rPr>
            </w:pPr>
          </w:p>
        </w:tc>
      </w:tr>
      <w:tr w:rsidR="002C34F3" w:rsidTr="00506F60">
        <w:tc>
          <w:tcPr>
            <w:tcW w:w="3596" w:type="dxa"/>
          </w:tcPr>
          <w:p w:rsidR="002C34F3" w:rsidRPr="002C34F3" w:rsidRDefault="00B22D2F" w:rsidP="00506F60">
            <w:pPr>
              <w:tabs>
                <w:tab w:val="left" w:pos="3650"/>
                <w:tab w:val="center" w:pos="4680"/>
              </w:tabs>
              <w:rPr>
                <w:sz w:val="24"/>
                <w:szCs w:val="24"/>
              </w:rPr>
            </w:pPr>
            <w:r>
              <w:rPr>
                <w:sz w:val="24"/>
                <w:szCs w:val="24"/>
              </w:rPr>
              <w:t xml:space="preserve">Tara </w:t>
            </w:r>
            <w:proofErr w:type="spellStart"/>
            <w:r>
              <w:rPr>
                <w:sz w:val="24"/>
                <w:szCs w:val="24"/>
              </w:rPr>
              <w:t>Notz</w:t>
            </w:r>
            <w:proofErr w:type="spellEnd"/>
          </w:p>
        </w:tc>
        <w:tc>
          <w:tcPr>
            <w:tcW w:w="3597" w:type="dxa"/>
          </w:tcPr>
          <w:p w:rsidR="002C34F3" w:rsidRDefault="00B22D2F" w:rsidP="00506F60">
            <w:pPr>
              <w:tabs>
                <w:tab w:val="left" w:pos="3650"/>
                <w:tab w:val="center" w:pos="4680"/>
              </w:tabs>
              <w:rPr>
                <w:sz w:val="24"/>
                <w:szCs w:val="24"/>
              </w:rPr>
            </w:pPr>
            <w:r>
              <w:rPr>
                <w:sz w:val="24"/>
                <w:szCs w:val="24"/>
              </w:rPr>
              <w:t>Maquoketa CSD</w:t>
            </w:r>
          </w:p>
        </w:tc>
        <w:tc>
          <w:tcPr>
            <w:tcW w:w="3597" w:type="dxa"/>
          </w:tcPr>
          <w:p w:rsidR="002C34F3" w:rsidRDefault="002C34F3" w:rsidP="00506F60">
            <w:pPr>
              <w:tabs>
                <w:tab w:val="left" w:pos="3650"/>
                <w:tab w:val="center" w:pos="4680"/>
              </w:tabs>
              <w:rPr>
                <w:sz w:val="24"/>
                <w:szCs w:val="24"/>
              </w:rPr>
            </w:pPr>
          </w:p>
        </w:tc>
      </w:tr>
      <w:tr w:rsidR="002C34F3" w:rsidTr="00506F60">
        <w:tc>
          <w:tcPr>
            <w:tcW w:w="3596" w:type="dxa"/>
          </w:tcPr>
          <w:p w:rsidR="002C34F3" w:rsidRDefault="00B22D2F" w:rsidP="00506F60">
            <w:pPr>
              <w:tabs>
                <w:tab w:val="left" w:pos="3650"/>
                <w:tab w:val="center" w:pos="4680"/>
              </w:tabs>
              <w:rPr>
                <w:sz w:val="24"/>
                <w:szCs w:val="24"/>
              </w:rPr>
            </w:pPr>
            <w:r>
              <w:rPr>
                <w:sz w:val="24"/>
                <w:szCs w:val="24"/>
              </w:rPr>
              <w:t xml:space="preserve">TJ </w:t>
            </w:r>
            <w:proofErr w:type="spellStart"/>
            <w:r>
              <w:rPr>
                <w:sz w:val="24"/>
                <w:szCs w:val="24"/>
              </w:rPr>
              <w:t>Sommerfeldt</w:t>
            </w:r>
            <w:proofErr w:type="spellEnd"/>
          </w:p>
        </w:tc>
        <w:tc>
          <w:tcPr>
            <w:tcW w:w="3597" w:type="dxa"/>
          </w:tcPr>
          <w:p w:rsidR="002C34F3" w:rsidRDefault="00B22D2F" w:rsidP="00506F60">
            <w:pPr>
              <w:tabs>
                <w:tab w:val="left" w:pos="3650"/>
                <w:tab w:val="center" w:pos="4680"/>
              </w:tabs>
              <w:rPr>
                <w:sz w:val="24"/>
                <w:szCs w:val="24"/>
              </w:rPr>
            </w:pPr>
            <w:r>
              <w:rPr>
                <w:sz w:val="24"/>
                <w:szCs w:val="24"/>
              </w:rPr>
              <w:t>Waterloo CSD</w:t>
            </w:r>
          </w:p>
        </w:tc>
        <w:tc>
          <w:tcPr>
            <w:tcW w:w="3597" w:type="dxa"/>
          </w:tcPr>
          <w:p w:rsidR="002C34F3" w:rsidRDefault="002C34F3" w:rsidP="00506F60">
            <w:pPr>
              <w:tabs>
                <w:tab w:val="left" w:pos="3650"/>
                <w:tab w:val="center" w:pos="4680"/>
              </w:tabs>
              <w:rPr>
                <w:sz w:val="24"/>
                <w:szCs w:val="24"/>
              </w:rPr>
            </w:pPr>
          </w:p>
        </w:tc>
      </w:tr>
      <w:tr w:rsidR="00441C93" w:rsidTr="00506F60">
        <w:tc>
          <w:tcPr>
            <w:tcW w:w="3596" w:type="dxa"/>
          </w:tcPr>
          <w:p w:rsidR="00441C93" w:rsidRDefault="00441C93" w:rsidP="00506F60">
            <w:pPr>
              <w:tabs>
                <w:tab w:val="left" w:pos="3650"/>
                <w:tab w:val="center" w:pos="4680"/>
              </w:tabs>
              <w:rPr>
                <w:sz w:val="24"/>
                <w:szCs w:val="24"/>
              </w:rPr>
            </w:pPr>
            <w:r>
              <w:rPr>
                <w:sz w:val="24"/>
                <w:szCs w:val="24"/>
              </w:rPr>
              <w:t>Joe Maloney</w:t>
            </w:r>
          </w:p>
        </w:tc>
        <w:tc>
          <w:tcPr>
            <w:tcW w:w="3597" w:type="dxa"/>
          </w:tcPr>
          <w:p w:rsidR="00441C93" w:rsidRDefault="00441C93" w:rsidP="00506F60">
            <w:pPr>
              <w:tabs>
                <w:tab w:val="left" w:pos="3650"/>
                <w:tab w:val="center" w:pos="4680"/>
              </w:tabs>
              <w:rPr>
                <w:sz w:val="24"/>
                <w:szCs w:val="24"/>
              </w:rPr>
            </w:pPr>
            <w:r>
              <w:rPr>
                <w:sz w:val="24"/>
                <w:szCs w:val="24"/>
              </w:rPr>
              <w:t>Dubuque</w:t>
            </w:r>
          </w:p>
        </w:tc>
        <w:tc>
          <w:tcPr>
            <w:tcW w:w="3597" w:type="dxa"/>
          </w:tcPr>
          <w:p w:rsidR="00441C93" w:rsidRDefault="00441C93" w:rsidP="00506F60">
            <w:pPr>
              <w:tabs>
                <w:tab w:val="left" w:pos="3650"/>
                <w:tab w:val="center" w:pos="4680"/>
              </w:tabs>
              <w:rPr>
                <w:sz w:val="24"/>
                <w:szCs w:val="24"/>
              </w:rPr>
            </w:pPr>
          </w:p>
        </w:tc>
      </w:tr>
      <w:tr w:rsidR="002E3E92" w:rsidTr="00506F60">
        <w:tc>
          <w:tcPr>
            <w:tcW w:w="3596" w:type="dxa"/>
          </w:tcPr>
          <w:p w:rsidR="002E3E92" w:rsidRDefault="002E3E92" w:rsidP="00506F60">
            <w:pPr>
              <w:tabs>
                <w:tab w:val="left" w:pos="3650"/>
                <w:tab w:val="center" w:pos="4680"/>
              </w:tabs>
              <w:rPr>
                <w:sz w:val="24"/>
                <w:szCs w:val="24"/>
              </w:rPr>
            </w:pPr>
            <w:r>
              <w:rPr>
                <w:sz w:val="24"/>
                <w:szCs w:val="24"/>
              </w:rPr>
              <w:t>Vic Jaras</w:t>
            </w:r>
          </w:p>
        </w:tc>
        <w:tc>
          <w:tcPr>
            <w:tcW w:w="3597" w:type="dxa"/>
          </w:tcPr>
          <w:p w:rsidR="002E3E92" w:rsidRDefault="002E3E92" w:rsidP="00506F60">
            <w:pPr>
              <w:tabs>
                <w:tab w:val="left" w:pos="3650"/>
                <w:tab w:val="center" w:pos="4680"/>
              </w:tabs>
              <w:rPr>
                <w:sz w:val="24"/>
                <w:szCs w:val="24"/>
              </w:rPr>
            </w:pPr>
            <w:r>
              <w:rPr>
                <w:sz w:val="24"/>
                <w:szCs w:val="24"/>
              </w:rPr>
              <w:t>IDOE</w:t>
            </w:r>
          </w:p>
        </w:tc>
        <w:tc>
          <w:tcPr>
            <w:tcW w:w="3597" w:type="dxa"/>
          </w:tcPr>
          <w:p w:rsidR="002E3E92" w:rsidRDefault="00033803" w:rsidP="00506F60">
            <w:pPr>
              <w:tabs>
                <w:tab w:val="left" w:pos="3650"/>
                <w:tab w:val="center" w:pos="4680"/>
              </w:tabs>
              <w:rPr>
                <w:sz w:val="24"/>
                <w:szCs w:val="24"/>
              </w:rPr>
            </w:pPr>
            <w:r>
              <w:rPr>
                <w:sz w:val="24"/>
                <w:szCs w:val="24"/>
              </w:rPr>
              <w:t>x</w:t>
            </w:r>
          </w:p>
        </w:tc>
      </w:tr>
      <w:tr w:rsidR="002E3E92" w:rsidTr="00506F60">
        <w:tc>
          <w:tcPr>
            <w:tcW w:w="3596" w:type="dxa"/>
          </w:tcPr>
          <w:p w:rsidR="002E3E92" w:rsidRDefault="002E3E92" w:rsidP="00506F60">
            <w:pPr>
              <w:tabs>
                <w:tab w:val="left" w:pos="3650"/>
                <w:tab w:val="center" w:pos="4680"/>
              </w:tabs>
              <w:rPr>
                <w:sz w:val="24"/>
                <w:szCs w:val="24"/>
              </w:rPr>
            </w:pPr>
            <w:r>
              <w:rPr>
                <w:sz w:val="24"/>
                <w:szCs w:val="24"/>
              </w:rPr>
              <w:t>Crystal Hall</w:t>
            </w:r>
          </w:p>
        </w:tc>
        <w:tc>
          <w:tcPr>
            <w:tcW w:w="3597" w:type="dxa"/>
          </w:tcPr>
          <w:p w:rsidR="002E3E92" w:rsidRDefault="002E3E92" w:rsidP="00506F60">
            <w:pPr>
              <w:tabs>
                <w:tab w:val="left" w:pos="3650"/>
                <w:tab w:val="center" w:pos="4680"/>
              </w:tabs>
              <w:rPr>
                <w:sz w:val="24"/>
                <w:szCs w:val="24"/>
              </w:rPr>
            </w:pPr>
            <w:r>
              <w:rPr>
                <w:sz w:val="24"/>
                <w:szCs w:val="24"/>
              </w:rPr>
              <w:t>IAA</w:t>
            </w:r>
          </w:p>
        </w:tc>
        <w:tc>
          <w:tcPr>
            <w:tcW w:w="3597" w:type="dxa"/>
          </w:tcPr>
          <w:p w:rsidR="002E3E92" w:rsidRDefault="00033803" w:rsidP="00506F60">
            <w:pPr>
              <w:tabs>
                <w:tab w:val="left" w:pos="3650"/>
                <w:tab w:val="center" w:pos="4680"/>
              </w:tabs>
              <w:rPr>
                <w:sz w:val="24"/>
                <w:szCs w:val="24"/>
              </w:rPr>
            </w:pPr>
            <w:r>
              <w:rPr>
                <w:sz w:val="24"/>
                <w:szCs w:val="24"/>
              </w:rPr>
              <w:t>x</w:t>
            </w:r>
          </w:p>
        </w:tc>
      </w:tr>
      <w:tr w:rsidR="002E3E92" w:rsidTr="00506F60">
        <w:tc>
          <w:tcPr>
            <w:tcW w:w="3596" w:type="dxa"/>
          </w:tcPr>
          <w:p w:rsidR="002E3E92" w:rsidRDefault="002E3E92" w:rsidP="00506F60">
            <w:pPr>
              <w:tabs>
                <w:tab w:val="left" w:pos="3650"/>
                <w:tab w:val="center" w:pos="4680"/>
              </w:tabs>
              <w:rPr>
                <w:sz w:val="24"/>
                <w:szCs w:val="24"/>
              </w:rPr>
            </w:pPr>
            <w:r>
              <w:rPr>
                <w:sz w:val="24"/>
                <w:szCs w:val="24"/>
              </w:rPr>
              <w:t xml:space="preserve">Other/Guests: </w:t>
            </w:r>
          </w:p>
        </w:tc>
        <w:tc>
          <w:tcPr>
            <w:tcW w:w="3597" w:type="dxa"/>
          </w:tcPr>
          <w:p w:rsidR="002E3E92" w:rsidRDefault="002E3E92" w:rsidP="00506F60">
            <w:pPr>
              <w:tabs>
                <w:tab w:val="left" w:pos="3650"/>
                <w:tab w:val="center" w:pos="4680"/>
              </w:tabs>
              <w:rPr>
                <w:sz w:val="24"/>
                <w:szCs w:val="24"/>
              </w:rPr>
            </w:pPr>
          </w:p>
        </w:tc>
        <w:tc>
          <w:tcPr>
            <w:tcW w:w="3597" w:type="dxa"/>
          </w:tcPr>
          <w:p w:rsidR="002E3E92" w:rsidRDefault="002E3E92" w:rsidP="00506F60">
            <w:pPr>
              <w:tabs>
                <w:tab w:val="left" w:pos="3650"/>
                <w:tab w:val="center" w:pos="4680"/>
              </w:tabs>
              <w:rPr>
                <w:sz w:val="24"/>
                <w:szCs w:val="24"/>
              </w:rPr>
            </w:pPr>
          </w:p>
        </w:tc>
      </w:tr>
    </w:tbl>
    <w:p w:rsidR="00506F60" w:rsidRDefault="00506F60" w:rsidP="00506F60">
      <w:pPr>
        <w:tabs>
          <w:tab w:val="left" w:pos="3650"/>
          <w:tab w:val="center" w:pos="4680"/>
        </w:tabs>
        <w:spacing w:after="0" w:line="240" w:lineRule="auto"/>
        <w:rPr>
          <w:sz w:val="24"/>
          <w:szCs w:val="24"/>
        </w:rPr>
      </w:pPr>
    </w:p>
    <w:p w:rsidR="00506F60" w:rsidRDefault="00506F60" w:rsidP="00506F60">
      <w:pPr>
        <w:pBdr>
          <w:top w:val="nil"/>
          <w:left w:val="nil"/>
          <w:bottom w:val="nil"/>
          <w:right w:val="nil"/>
          <w:between w:val="nil"/>
        </w:pBdr>
        <w:spacing w:after="0"/>
        <w:jc w:val="center"/>
        <w:rPr>
          <w:b/>
          <w:sz w:val="28"/>
          <w:szCs w:val="28"/>
        </w:rPr>
      </w:pPr>
      <w:r>
        <w:rPr>
          <w:b/>
          <w:sz w:val="28"/>
          <w:szCs w:val="28"/>
        </w:rPr>
        <w:t>AGENDA ITEMS</w:t>
      </w:r>
    </w:p>
    <w:tbl>
      <w:tblPr>
        <w:tblStyle w:val="TableGrid"/>
        <w:tblW w:w="0" w:type="auto"/>
        <w:tblLook w:val="04A0" w:firstRow="1" w:lastRow="0" w:firstColumn="1" w:lastColumn="0" w:noHBand="0" w:noVBand="1"/>
      </w:tblPr>
      <w:tblGrid>
        <w:gridCol w:w="5395"/>
        <w:gridCol w:w="5395"/>
      </w:tblGrid>
      <w:tr w:rsidR="00FD070C" w:rsidTr="00FD070C">
        <w:tc>
          <w:tcPr>
            <w:tcW w:w="5395" w:type="dxa"/>
            <w:shd w:val="clear" w:color="auto" w:fill="D9D9D9" w:themeFill="background1" w:themeFillShade="D9"/>
          </w:tcPr>
          <w:p w:rsidR="00FD070C" w:rsidRPr="00FD070C" w:rsidRDefault="00FD070C" w:rsidP="00FD070C">
            <w:pPr>
              <w:rPr>
                <w:b/>
                <w:sz w:val="28"/>
                <w:szCs w:val="28"/>
              </w:rPr>
            </w:pPr>
            <w:r w:rsidRPr="00FD070C">
              <w:rPr>
                <w:b/>
                <w:sz w:val="28"/>
                <w:szCs w:val="28"/>
              </w:rPr>
              <w:t>Agenda Item</w:t>
            </w:r>
          </w:p>
        </w:tc>
        <w:tc>
          <w:tcPr>
            <w:tcW w:w="5395" w:type="dxa"/>
            <w:shd w:val="clear" w:color="auto" w:fill="D9D9D9" w:themeFill="background1" w:themeFillShade="D9"/>
          </w:tcPr>
          <w:p w:rsidR="00FD070C" w:rsidRDefault="00FD070C" w:rsidP="00FD070C">
            <w:pPr>
              <w:rPr>
                <w:b/>
                <w:sz w:val="28"/>
                <w:szCs w:val="28"/>
              </w:rPr>
            </w:pPr>
            <w:r>
              <w:rPr>
                <w:b/>
                <w:sz w:val="28"/>
                <w:szCs w:val="28"/>
              </w:rPr>
              <w:t>Notes</w:t>
            </w:r>
          </w:p>
        </w:tc>
      </w:tr>
      <w:tr w:rsidR="00FD070C" w:rsidTr="00FD070C">
        <w:tc>
          <w:tcPr>
            <w:tcW w:w="5395" w:type="dxa"/>
          </w:tcPr>
          <w:p w:rsidR="00FD070C" w:rsidRPr="001958E0" w:rsidRDefault="001958E0" w:rsidP="001958E0">
            <w:pPr>
              <w:rPr>
                <w:sz w:val="28"/>
                <w:szCs w:val="28"/>
              </w:rPr>
            </w:pPr>
            <w:r w:rsidRPr="001958E0">
              <w:rPr>
                <w:sz w:val="28"/>
                <w:szCs w:val="28"/>
              </w:rPr>
              <w:t>When the new year starts wearing off…how to recruit and retain youth in your out-of-school time program</w:t>
            </w:r>
          </w:p>
        </w:tc>
        <w:tc>
          <w:tcPr>
            <w:tcW w:w="5395" w:type="dxa"/>
          </w:tcPr>
          <w:p w:rsidR="006C70C4" w:rsidRPr="006C70C4" w:rsidRDefault="006C70C4" w:rsidP="00FD070C">
            <w:pPr>
              <w:rPr>
                <w:sz w:val="24"/>
                <w:szCs w:val="24"/>
              </w:rPr>
            </w:pPr>
            <w:r w:rsidRPr="006C70C4">
              <w:rPr>
                <w:sz w:val="24"/>
                <w:szCs w:val="24"/>
              </w:rPr>
              <w:t xml:space="preserve">Crystal reviewed highlights from the Iowa Afterschool Alliance’s Before and After School Program Development Guide as to the indicators of a high quality, engaging program.  The full guide can be found here: </w:t>
            </w:r>
            <w:hyperlink r:id="rId7" w:history="1">
              <w:r w:rsidRPr="006C70C4">
                <w:rPr>
                  <w:rStyle w:val="Hyperlink"/>
                  <w:rFonts w:ascii="Arial" w:hAnsi="Arial" w:cs="Arial"/>
                  <w:sz w:val="24"/>
                  <w:szCs w:val="24"/>
                </w:rPr>
                <w:t>https://www.iowaafterschoolalliance.org/starting-a-program</w:t>
              </w:r>
            </w:hyperlink>
          </w:p>
          <w:p w:rsidR="006C70C4" w:rsidRPr="006C70C4" w:rsidRDefault="006C70C4" w:rsidP="00FD070C">
            <w:pPr>
              <w:rPr>
                <w:sz w:val="24"/>
                <w:szCs w:val="24"/>
              </w:rPr>
            </w:pPr>
          </w:p>
          <w:p w:rsidR="00607A78" w:rsidRPr="006C70C4" w:rsidRDefault="006C70C4" w:rsidP="00FD070C">
            <w:pPr>
              <w:rPr>
                <w:sz w:val="24"/>
                <w:szCs w:val="24"/>
              </w:rPr>
            </w:pPr>
            <w:r w:rsidRPr="006C70C4">
              <w:rPr>
                <w:sz w:val="24"/>
                <w:szCs w:val="24"/>
              </w:rPr>
              <w:t>After reviewing some key indicators of a quality program, the floor was opened to comments about things that have worked for participants in the past.  Vic shared that “</w:t>
            </w:r>
            <w:r w:rsidR="00DD391E" w:rsidRPr="006C70C4">
              <w:rPr>
                <w:sz w:val="24"/>
                <w:szCs w:val="24"/>
              </w:rPr>
              <w:t>Incremental encouragement</w:t>
            </w:r>
            <w:r w:rsidRPr="006C70C4">
              <w:rPr>
                <w:sz w:val="24"/>
                <w:szCs w:val="24"/>
              </w:rPr>
              <w:t xml:space="preserve">” was a strategy that worked very well when he was </w:t>
            </w:r>
            <w:r w:rsidR="00DD391E" w:rsidRPr="006C70C4">
              <w:rPr>
                <w:sz w:val="24"/>
                <w:szCs w:val="24"/>
              </w:rPr>
              <w:t xml:space="preserve">working with at-risk youth.  </w:t>
            </w:r>
            <w:r w:rsidRPr="006C70C4">
              <w:rPr>
                <w:sz w:val="24"/>
                <w:szCs w:val="24"/>
              </w:rPr>
              <w:t>These kids often have a h</w:t>
            </w:r>
            <w:r w:rsidR="00DD391E" w:rsidRPr="006C70C4">
              <w:rPr>
                <w:sz w:val="24"/>
                <w:szCs w:val="24"/>
              </w:rPr>
              <w:t>istory of not being successful with their academic work</w:t>
            </w:r>
            <w:r w:rsidRPr="006C70C4">
              <w:rPr>
                <w:sz w:val="24"/>
                <w:szCs w:val="24"/>
              </w:rPr>
              <w:t xml:space="preserve"> so by looking over their work,</w:t>
            </w:r>
            <w:r w:rsidR="00DD391E" w:rsidRPr="006C70C4">
              <w:rPr>
                <w:sz w:val="24"/>
                <w:szCs w:val="24"/>
              </w:rPr>
              <w:t xml:space="preserve"> offer</w:t>
            </w:r>
            <w:r w:rsidRPr="006C70C4">
              <w:rPr>
                <w:sz w:val="24"/>
                <w:szCs w:val="24"/>
              </w:rPr>
              <w:t>ing</w:t>
            </w:r>
            <w:r w:rsidR="00DD391E" w:rsidRPr="006C70C4">
              <w:rPr>
                <w:sz w:val="24"/>
                <w:szCs w:val="24"/>
              </w:rPr>
              <w:t xml:space="preserve"> those words of encouragement,</w:t>
            </w:r>
            <w:r w:rsidRPr="006C70C4">
              <w:rPr>
                <w:sz w:val="24"/>
                <w:szCs w:val="24"/>
              </w:rPr>
              <w:t xml:space="preserve"> and</w:t>
            </w:r>
            <w:r w:rsidR="00DD391E" w:rsidRPr="006C70C4">
              <w:rPr>
                <w:sz w:val="24"/>
                <w:szCs w:val="24"/>
              </w:rPr>
              <w:t xml:space="preserve"> us</w:t>
            </w:r>
            <w:r w:rsidRPr="006C70C4">
              <w:rPr>
                <w:sz w:val="24"/>
                <w:szCs w:val="24"/>
              </w:rPr>
              <w:t>ing</w:t>
            </w:r>
            <w:r w:rsidR="00DD391E" w:rsidRPr="006C70C4">
              <w:rPr>
                <w:sz w:val="24"/>
                <w:szCs w:val="24"/>
              </w:rPr>
              <w:t xml:space="preserve"> other peer support to build confidence and improve their </w:t>
            </w:r>
            <w:r w:rsidRPr="006C70C4">
              <w:rPr>
                <w:sz w:val="24"/>
                <w:szCs w:val="24"/>
              </w:rPr>
              <w:t>self-esteem</w:t>
            </w:r>
            <w:r w:rsidR="00DD391E" w:rsidRPr="006C70C4">
              <w:rPr>
                <w:sz w:val="24"/>
                <w:szCs w:val="24"/>
              </w:rPr>
              <w:t>. Over time, these youth can become model students</w:t>
            </w:r>
            <w:r w:rsidRPr="006C70C4">
              <w:rPr>
                <w:sz w:val="24"/>
                <w:szCs w:val="24"/>
              </w:rPr>
              <w:t xml:space="preserve"> if given the support they need to be successful</w:t>
            </w:r>
            <w:r w:rsidR="00DD391E" w:rsidRPr="006C70C4">
              <w:rPr>
                <w:sz w:val="24"/>
                <w:szCs w:val="24"/>
              </w:rPr>
              <w:t>.</w:t>
            </w:r>
          </w:p>
          <w:p w:rsidR="002A1047" w:rsidRPr="006C70C4" w:rsidRDefault="002A1047" w:rsidP="00FD070C">
            <w:pPr>
              <w:rPr>
                <w:sz w:val="24"/>
                <w:szCs w:val="24"/>
              </w:rPr>
            </w:pPr>
          </w:p>
          <w:p w:rsidR="002A1047" w:rsidRPr="006C70C4" w:rsidRDefault="006C70C4" w:rsidP="00FD070C">
            <w:pPr>
              <w:rPr>
                <w:sz w:val="24"/>
                <w:szCs w:val="24"/>
              </w:rPr>
            </w:pPr>
            <w:r w:rsidRPr="006C70C4">
              <w:rPr>
                <w:sz w:val="24"/>
                <w:szCs w:val="24"/>
              </w:rPr>
              <w:t xml:space="preserve">Vic also added that in addition to the comments offered by </w:t>
            </w:r>
            <w:r w:rsidR="002A1047" w:rsidRPr="006C70C4">
              <w:rPr>
                <w:sz w:val="24"/>
                <w:szCs w:val="24"/>
              </w:rPr>
              <w:t>Storm Lake</w:t>
            </w:r>
            <w:r w:rsidRPr="006C70C4">
              <w:rPr>
                <w:sz w:val="24"/>
                <w:szCs w:val="24"/>
              </w:rPr>
              <w:t xml:space="preserve"> as to how they recruit and retain youth, their </w:t>
            </w:r>
            <w:r w:rsidR="002A1047" w:rsidRPr="006C70C4">
              <w:rPr>
                <w:sz w:val="24"/>
                <w:szCs w:val="24"/>
              </w:rPr>
              <w:t xml:space="preserve">peer </w:t>
            </w:r>
            <w:r w:rsidRPr="006C70C4">
              <w:rPr>
                <w:sz w:val="24"/>
                <w:szCs w:val="24"/>
              </w:rPr>
              <w:t>helpers or peer mentor program has also had a lot of success to build the program up</w:t>
            </w:r>
            <w:r w:rsidR="002A1047" w:rsidRPr="006C70C4">
              <w:rPr>
                <w:sz w:val="24"/>
                <w:szCs w:val="24"/>
              </w:rPr>
              <w:t>.</w:t>
            </w:r>
          </w:p>
          <w:p w:rsidR="00BE7E66" w:rsidRPr="006C70C4" w:rsidRDefault="00BE7E66" w:rsidP="00FD070C">
            <w:pPr>
              <w:rPr>
                <w:sz w:val="24"/>
                <w:szCs w:val="24"/>
              </w:rPr>
            </w:pPr>
          </w:p>
          <w:p w:rsidR="00BE7E66" w:rsidRDefault="006C70C4" w:rsidP="00FD070C">
            <w:pPr>
              <w:rPr>
                <w:sz w:val="24"/>
                <w:szCs w:val="24"/>
              </w:rPr>
            </w:pPr>
            <w:r>
              <w:rPr>
                <w:sz w:val="24"/>
                <w:szCs w:val="24"/>
              </w:rPr>
              <w:t xml:space="preserve">Megan from </w:t>
            </w:r>
            <w:r w:rsidR="00BE7E66" w:rsidRPr="006C70C4">
              <w:rPr>
                <w:sz w:val="24"/>
                <w:szCs w:val="24"/>
              </w:rPr>
              <w:t>YouthPort –</w:t>
            </w:r>
            <w:r>
              <w:rPr>
                <w:sz w:val="24"/>
                <w:szCs w:val="24"/>
              </w:rPr>
              <w:t>shared that both their site directors have really</w:t>
            </w:r>
            <w:r w:rsidR="00BE7E66" w:rsidRPr="006C70C4">
              <w:rPr>
                <w:sz w:val="24"/>
                <w:szCs w:val="24"/>
              </w:rPr>
              <w:t xml:space="preserve"> good relationship</w:t>
            </w:r>
            <w:r>
              <w:rPr>
                <w:sz w:val="24"/>
                <w:szCs w:val="24"/>
              </w:rPr>
              <w:t>s</w:t>
            </w:r>
            <w:r w:rsidR="00BE7E66" w:rsidRPr="006C70C4">
              <w:rPr>
                <w:sz w:val="24"/>
                <w:szCs w:val="24"/>
              </w:rPr>
              <w:t xml:space="preserve"> with parent</w:t>
            </w:r>
            <w:r>
              <w:rPr>
                <w:sz w:val="24"/>
                <w:szCs w:val="24"/>
              </w:rPr>
              <w:t>s who have children in programming.  These relationships were built through high levels of communications.  Kids also like coming to programming because they are able to provide their input on activities, field trips, and enrichments</w:t>
            </w:r>
            <w:r w:rsidR="00BE7E66" w:rsidRPr="006C70C4">
              <w:rPr>
                <w:sz w:val="24"/>
                <w:szCs w:val="24"/>
              </w:rPr>
              <w:t xml:space="preserve">.  </w:t>
            </w:r>
            <w:r>
              <w:rPr>
                <w:sz w:val="24"/>
                <w:szCs w:val="24"/>
              </w:rPr>
              <w:t>Vic highlighted that of enrolled youth, YouthPort has a 99% attendance rate.  He went on to state that when you do extra things for kids, they will go the distance for you.  By o</w:t>
            </w:r>
            <w:r w:rsidR="00BE7E66" w:rsidRPr="006C70C4">
              <w:rPr>
                <w:sz w:val="24"/>
                <w:szCs w:val="24"/>
              </w:rPr>
              <w:t xml:space="preserve">ffering dinner nightly – </w:t>
            </w:r>
            <w:r>
              <w:rPr>
                <w:sz w:val="24"/>
                <w:szCs w:val="24"/>
              </w:rPr>
              <w:t xml:space="preserve">which is done through a </w:t>
            </w:r>
            <w:r w:rsidR="00BE7E66" w:rsidRPr="006C70C4">
              <w:rPr>
                <w:sz w:val="24"/>
                <w:szCs w:val="24"/>
              </w:rPr>
              <w:t xml:space="preserve">contract </w:t>
            </w:r>
            <w:r>
              <w:rPr>
                <w:sz w:val="24"/>
                <w:szCs w:val="24"/>
              </w:rPr>
              <w:t xml:space="preserve">between YouthPort </w:t>
            </w:r>
            <w:r w:rsidR="00BE7E66" w:rsidRPr="006C70C4">
              <w:rPr>
                <w:sz w:val="24"/>
                <w:szCs w:val="24"/>
              </w:rPr>
              <w:t>with Di</w:t>
            </w:r>
            <w:r>
              <w:rPr>
                <w:sz w:val="24"/>
                <w:szCs w:val="24"/>
              </w:rPr>
              <w:t>strict – this means higher attendance.  Note: YouthPort is a collaboration with three organizations: Boys &amp; Girls Club of the Corridor, Tanager Place, and YPN.</w:t>
            </w:r>
          </w:p>
          <w:p w:rsidR="006C70C4" w:rsidRPr="006C70C4" w:rsidRDefault="006C70C4" w:rsidP="00FD070C">
            <w:pPr>
              <w:rPr>
                <w:sz w:val="24"/>
                <w:szCs w:val="24"/>
              </w:rPr>
            </w:pPr>
          </w:p>
          <w:p w:rsidR="00607A78" w:rsidRPr="00BC1324" w:rsidRDefault="006C70C4" w:rsidP="006C70C4">
            <w:pPr>
              <w:rPr>
                <w:sz w:val="28"/>
                <w:szCs w:val="28"/>
              </w:rPr>
            </w:pPr>
            <w:r>
              <w:rPr>
                <w:sz w:val="24"/>
                <w:szCs w:val="24"/>
              </w:rPr>
              <w:t>A general reminder to the committee is that you should always f</w:t>
            </w:r>
            <w:r w:rsidR="00BE7E66" w:rsidRPr="006C70C4">
              <w:rPr>
                <w:sz w:val="24"/>
                <w:szCs w:val="24"/>
              </w:rPr>
              <w:t xml:space="preserve">eel free to bring questions </w:t>
            </w:r>
            <w:r>
              <w:rPr>
                <w:sz w:val="24"/>
                <w:szCs w:val="24"/>
              </w:rPr>
              <w:t xml:space="preserve">to these calls.  These are designed to highlight components of successful programming but also to be a place where you can get your questions asked and answered by Vic, Crystal and your peers. </w:t>
            </w:r>
          </w:p>
        </w:tc>
      </w:tr>
      <w:tr w:rsidR="00FD070C" w:rsidTr="00FD070C">
        <w:tc>
          <w:tcPr>
            <w:tcW w:w="5395" w:type="dxa"/>
          </w:tcPr>
          <w:p w:rsidR="00FD070C" w:rsidRDefault="00CF29FE" w:rsidP="00FD070C">
            <w:pPr>
              <w:rPr>
                <w:sz w:val="28"/>
                <w:szCs w:val="28"/>
              </w:rPr>
            </w:pPr>
            <w:r>
              <w:rPr>
                <w:sz w:val="28"/>
                <w:szCs w:val="28"/>
              </w:rPr>
              <w:t xml:space="preserve">Links to </w:t>
            </w:r>
            <w:r w:rsidR="006C70C4">
              <w:rPr>
                <w:sz w:val="28"/>
                <w:szCs w:val="28"/>
              </w:rPr>
              <w:t>the script and guide</w:t>
            </w:r>
            <w:bookmarkStart w:id="1" w:name="_GoBack"/>
            <w:bookmarkEnd w:id="1"/>
            <w:r>
              <w:rPr>
                <w:sz w:val="28"/>
                <w:szCs w:val="28"/>
              </w:rPr>
              <w:t xml:space="preserve"> can be found at:</w:t>
            </w:r>
          </w:p>
          <w:p w:rsidR="00FD070C" w:rsidRPr="00FD070C" w:rsidRDefault="006C70C4" w:rsidP="00A93EF0">
            <w:pPr>
              <w:rPr>
                <w:sz w:val="28"/>
                <w:szCs w:val="28"/>
              </w:rPr>
            </w:pPr>
            <w:hyperlink r:id="rId8" w:history="1">
              <w:r w:rsidR="00CF29FE" w:rsidRPr="00664195">
                <w:rPr>
                  <w:rStyle w:val="Hyperlink"/>
                  <w:sz w:val="28"/>
                  <w:szCs w:val="28"/>
                </w:rPr>
                <w:t>www.iowa21CCLC.org</w:t>
              </w:r>
            </w:hyperlink>
            <w:r w:rsidR="00CF29FE">
              <w:rPr>
                <w:sz w:val="28"/>
                <w:szCs w:val="28"/>
              </w:rPr>
              <w:t xml:space="preserve"> and </w:t>
            </w:r>
            <w:r w:rsidR="00A93EF0">
              <w:rPr>
                <w:sz w:val="28"/>
                <w:szCs w:val="28"/>
              </w:rPr>
              <w:t xml:space="preserve">on the Committees tab under New Grantee/Staff Transition. </w:t>
            </w:r>
          </w:p>
        </w:tc>
        <w:tc>
          <w:tcPr>
            <w:tcW w:w="5395" w:type="dxa"/>
          </w:tcPr>
          <w:p w:rsidR="00FD070C" w:rsidRPr="00FD070C" w:rsidRDefault="00FD070C" w:rsidP="00FD070C">
            <w:pPr>
              <w:rPr>
                <w:sz w:val="28"/>
                <w:szCs w:val="28"/>
              </w:rPr>
            </w:pPr>
          </w:p>
        </w:tc>
      </w:tr>
    </w:tbl>
    <w:p w:rsidR="00FD070C" w:rsidRDefault="00FD070C" w:rsidP="002E3E92">
      <w:pPr>
        <w:pBdr>
          <w:top w:val="nil"/>
          <w:left w:val="nil"/>
          <w:bottom w:val="nil"/>
          <w:right w:val="nil"/>
          <w:between w:val="nil"/>
        </w:pBdr>
        <w:spacing w:after="0"/>
        <w:rPr>
          <w:b/>
          <w:sz w:val="28"/>
          <w:szCs w:val="28"/>
        </w:rPr>
      </w:pPr>
    </w:p>
    <w:p w:rsidR="00506F60" w:rsidRDefault="00506F60" w:rsidP="00506F60">
      <w:pPr>
        <w:pBdr>
          <w:top w:val="nil"/>
          <w:left w:val="nil"/>
          <w:bottom w:val="nil"/>
          <w:right w:val="nil"/>
          <w:between w:val="nil"/>
        </w:pBdr>
        <w:spacing w:after="0"/>
        <w:jc w:val="center"/>
        <w:rPr>
          <w:b/>
          <w:sz w:val="28"/>
          <w:szCs w:val="28"/>
        </w:rPr>
      </w:pPr>
      <w:r>
        <w:rPr>
          <w:b/>
          <w:sz w:val="28"/>
          <w:szCs w:val="28"/>
        </w:rPr>
        <w:t>WORK PLAN</w:t>
      </w:r>
    </w:p>
    <w:p w:rsidR="00506F60" w:rsidRDefault="00506F60" w:rsidP="00506F60">
      <w:pPr>
        <w:pBdr>
          <w:top w:val="nil"/>
          <w:left w:val="nil"/>
          <w:bottom w:val="nil"/>
          <w:right w:val="nil"/>
          <w:between w:val="nil"/>
        </w:pBdr>
        <w:spacing w:after="0"/>
        <w:rPr>
          <w:b/>
          <w:sz w:val="28"/>
          <w:szCs w:val="28"/>
        </w:rPr>
      </w:pPr>
    </w:p>
    <w:tbl>
      <w:tblPr>
        <w:tblStyle w:val="TableGrid"/>
        <w:tblW w:w="11206" w:type="dxa"/>
        <w:jc w:val="center"/>
        <w:tblLook w:val="04A0" w:firstRow="1" w:lastRow="0" w:firstColumn="1" w:lastColumn="0" w:noHBand="0" w:noVBand="1"/>
      </w:tblPr>
      <w:tblGrid>
        <w:gridCol w:w="1951"/>
        <w:gridCol w:w="2458"/>
        <w:gridCol w:w="1445"/>
        <w:gridCol w:w="2418"/>
        <w:gridCol w:w="2934"/>
      </w:tblGrid>
      <w:tr w:rsidR="00506F60" w:rsidRPr="00896349" w:rsidTr="00506F60">
        <w:trPr>
          <w:trHeight w:val="497"/>
          <w:jc w:val="center"/>
        </w:trPr>
        <w:tc>
          <w:tcPr>
            <w:tcW w:w="1951" w:type="dxa"/>
            <w:tcBorders>
              <w:bottom w:val="single" w:sz="4" w:space="0" w:color="auto"/>
            </w:tcBorders>
            <w:shd w:val="clear" w:color="auto" w:fill="D9D9D9" w:themeFill="background1" w:themeFillShade="D9"/>
            <w:vAlign w:val="center"/>
          </w:tcPr>
          <w:p w:rsidR="00506F60" w:rsidRPr="00896349" w:rsidRDefault="00506F60" w:rsidP="00BC1324">
            <w:pPr>
              <w:jc w:val="center"/>
              <w:rPr>
                <w:rFonts w:cs="Arial"/>
                <w:b/>
                <w:sz w:val="24"/>
                <w:szCs w:val="24"/>
              </w:rPr>
            </w:pPr>
            <w:r w:rsidRPr="00896349">
              <w:rPr>
                <w:rFonts w:cs="Arial"/>
                <w:b/>
                <w:sz w:val="24"/>
                <w:szCs w:val="24"/>
              </w:rPr>
              <w:t>Deadline</w:t>
            </w:r>
          </w:p>
        </w:tc>
        <w:tc>
          <w:tcPr>
            <w:tcW w:w="2458" w:type="dxa"/>
            <w:tcBorders>
              <w:bottom w:val="single" w:sz="4" w:space="0" w:color="auto"/>
            </w:tcBorders>
            <w:shd w:val="clear" w:color="auto" w:fill="D9D9D9" w:themeFill="background1" w:themeFillShade="D9"/>
            <w:vAlign w:val="center"/>
          </w:tcPr>
          <w:p w:rsidR="00506F60" w:rsidRPr="00896349" w:rsidRDefault="00506F60" w:rsidP="00BC1324">
            <w:pPr>
              <w:jc w:val="center"/>
              <w:rPr>
                <w:rFonts w:cs="Arial"/>
                <w:b/>
                <w:sz w:val="24"/>
                <w:szCs w:val="24"/>
              </w:rPr>
            </w:pPr>
            <w:r>
              <w:rPr>
                <w:rFonts w:cs="Arial"/>
                <w:b/>
                <w:sz w:val="24"/>
                <w:szCs w:val="24"/>
              </w:rPr>
              <w:t>Activity</w:t>
            </w:r>
          </w:p>
        </w:tc>
        <w:tc>
          <w:tcPr>
            <w:tcW w:w="1445" w:type="dxa"/>
            <w:tcBorders>
              <w:bottom w:val="single" w:sz="4" w:space="0" w:color="auto"/>
            </w:tcBorders>
            <w:shd w:val="clear" w:color="auto" w:fill="D9D9D9" w:themeFill="background1" w:themeFillShade="D9"/>
            <w:vAlign w:val="center"/>
          </w:tcPr>
          <w:p w:rsidR="00506F60" w:rsidRPr="00896349" w:rsidRDefault="00506F60" w:rsidP="00BC1324">
            <w:pPr>
              <w:jc w:val="center"/>
              <w:rPr>
                <w:rFonts w:cs="Arial"/>
                <w:b/>
                <w:sz w:val="24"/>
                <w:szCs w:val="24"/>
              </w:rPr>
            </w:pPr>
            <w:r w:rsidRPr="00896349">
              <w:rPr>
                <w:rFonts w:cs="Arial"/>
                <w:b/>
                <w:sz w:val="24"/>
                <w:szCs w:val="24"/>
              </w:rPr>
              <w:t>Who’s Responsible</w:t>
            </w:r>
          </w:p>
        </w:tc>
        <w:tc>
          <w:tcPr>
            <w:tcW w:w="2418" w:type="dxa"/>
            <w:tcBorders>
              <w:bottom w:val="single" w:sz="4" w:space="0" w:color="auto"/>
            </w:tcBorders>
            <w:shd w:val="clear" w:color="auto" w:fill="D9D9D9" w:themeFill="background1" w:themeFillShade="D9"/>
            <w:vAlign w:val="center"/>
          </w:tcPr>
          <w:p w:rsidR="00506F60" w:rsidRPr="00896349" w:rsidRDefault="00506F60" w:rsidP="00BC1324">
            <w:pPr>
              <w:jc w:val="center"/>
              <w:rPr>
                <w:rFonts w:cs="Arial"/>
                <w:b/>
                <w:sz w:val="24"/>
                <w:szCs w:val="24"/>
              </w:rPr>
            </w:pPr>
            <w:r w:rsidRPr="00896349">
              <w:rPr>
                <w:rFonts w:cs="Arial"/>
                <w:b/>
                <w:sz w:val="24"/>
                <w:szCs w:val="24"/>
              </w:rPr>
              <w:t>Outcome Expected</w:t>
            </w:r>
          </w:p>
        </w:tc>
        <w:tc>
          <w:tcPr>
            <w:tcW w:w="2934" w:type="dxa"/>
            <w:tcBorders>
              <w:bottom w:val="single" w:sz="4" w:space="0" w:color="auto"/>
            </w:tcBorders>
            <w:shd w:val="clear" w:color="auto" w:fill="D9D9D9" w:themeFill="background1" w:themeFillShade="D9"/>
            <w:vAlign w:val="center"/>
          </w:tcPr>
          <w:p w:rsidR="00506F60" w:rsidRPr="00896349" w:rsidRDefault="00506F60" w:rsidP="00BC1324">
            <w:pPr>
              <w:jc w:val="center"/>
              <w:rPr>
                <w:rFonts w:cs="Arial"/>
                <w:b/>
                <w:sz w:val="24"/>
                <w:szCs w:val="24"/>
              </w:rPr>
            </w:pPr>
            <w:r w:rsidRPr="00896349">
              <w:rPr>
                <w:rFonts w:cs="Arial"/>
                <w:b/>
                <w:sz w:val="24"/>
                <w:szCs w:val="24"/>
              </w:rPr>
              <w:t>Notes for Implementation</w:t>
            </w:r>
          </w:p>
        </w:tc>
      </w:tr>
      <w:tr w:rsidR="00506F60" w:rsidRPr="00275E7E" w:rsidTr="00506F60">
        <w:trPr>
          <w:trHeight w:val="395"/>
          <w:jc w:val="center"/>
        </w:trPr>
        <w:tc>
          <w:tcPr>
            <w:tcW w:w="1951" w:type="dxa"/>
            <w:shd w:val="clear" w:color="auto" w:fill="auto"/>
            <w:vAlign w:val="center"/>
          </w:tcPr>
          <w:p w:rsidR="00506F60" w:rsidRPr="00275E7E" w:rsidRDefault="001958E0" w:rsidP="00BC1324">
            <w:pPr>
              <w:rPr>
                <w:rFonts w:cs="Arial"/>
                <w:szCs w:val="24"/>
              </w:rPr>
            </w:pPr>
            <w:r>
              <w:rPr>
                <w:rFonts w:cs="Arial"/>
                <w:szCs w:val="24"/>
              </w:rPr>
              <w:t>February 27</w:t>
            </w:r>
          </w:p>
        </w:tc>
        <w:tc>
          <w:tcPr>
            <w:tcW w:w="2458" w:type="dxa"/>
            <w:shd w:val="clear" w:color="auto" w:fill="auto"/>
            <w:vAlign w:val="center"/>
          </w:tcPr>
          <w:p w:rsidR="00506F60" w:rsidRPr="00275E7E" w:rsidRDefault="001958E0" w:rsidP="00BC1324">
            <w:pPr>
              <w:rPr>
                <w:rFonts w:cs="Arial"/>
                <w:szCs w:val="24"/>
              </w:rPr>
            </w:pPr>
            <w:r>
              <w:t>Data Collection and Entry. What is the APR and the Local Evaluation document, what you need to collect now, and when should you plan to enter data with Crystal Hall and Tim Glenn</w:t>
            </w:r>
          </w:p>
        </w:tc>
        <w:tc>
          <w:tcPr>
            <w:tcW w:w="1445" w:type="dxa"/>
            <w:shd w:val="clear" w:color="auto" w:fill="auto"/>
            <w:vAlign w:val="center"/>
          </w:tcPr>
          <w:p w:rsidR="00506F60" w:rsidRPr="00275E7E" w:rsidRDefault="00506F60" w:rsidP="00BC1324">
            <w:pPr>
              <w:rPr>
                <w:rFonts w:cs="Arial"/>
                <w:szCs w:val="24"/>
              </w:rPr>
            </w:pPr>
          </w:p>
        </w:tc>
        <w:tc>
          <w:tcPr>
            <w:tcW w:w="2418" w:type="dxa"/>
            <w:shd w:val="clear" w:color="auto" w:fill="auto"/>
            <w:vAlign w:val="center"/>
          </w:tcPr>
          <w:p w:rsidR="00506F60" w:rsidRPr="00275E7E" w:rsidRDefault="00506F60" w:rsidP="00BC1324">
            <w:pPr>
              <w:rPr>
                <w:rFonts w:cs="Arial"/>
                <w:szCs w:val="24"/>
              </w:rPr>
            </w:pPr>
          </w:p>
        </w:tc>
        <w:tc>
          <w:tcPr>
            <w:tcW w:w="2934" w:type="dxa"/>
            <w:shd w:val="clear" w:color="auto" w:fill="auto"/>
            <w:vAlign w:val="center"/>
          </w:tcPr>
          <w:p w:rsidR="00506F60" w:rsidRPr="00275E7E" w:rsidRDefault="00506F60" w:rsidP="00BC1324">
            <w:pPr>
              <w:rPr>
                <w:rFonts w:cs="Arial"/>
                <w:szCs w:val="24"/>
              </w:rPr>
            </w:pPr>
          </w:p>
        </w:tc>
      </w:tr>
    </w:tbl>
    <w:p w:rsidR="00506F60" w:rsidRDefault="00506F60" w:rsidP="00506F60">
      <w:pPr>
        <w:pBdr>
          <w:top w:val="nil"/>
          <w:left w:val="nil"/>
          <w:bottom w:val="nil"/>
          <w:right w:val="nil"/>
          <w:between w:val="nil"/>
        </w:pBdr>
        <w:spacing w:after="0"/>
        <w:rPr>
          <w:b/>
          <w:sz w:val="28"/>
          <w:szCs w:val="28"/>
        </w:rPr>
      </w:pPr>
    </w:p>
    <w:p w:rsidR="002E3E92" w:rsidRPr="00441C93" w:rsidRDefault="002E3E92" w:rsidP="001958E0">
      <w:pPr>
        <w:pBdr>
          <w:top w:val="nil"/>
          <w:left w:val="nil"/>
          <w:bottom w:val="nil"/>
          <w:right w:val="nil"/>
          <w:between w:val="nil"/>
        </w:pBdr>
        <w:spacing w:after="0"/>
        <w:rPr>
          <w:b/>
          <w:color w:val="FF0000"/>
          <w:sz w:val="28"/>
          <w:szCs w:val="28"/>
        </w:rPr>
      </w:pPr>
      <w:r>
        <w:rPr>
          <w:b/>
          <w:color w:val="000000"/>
          <w:sz w:val="28"/>
          <w:szCs w:val="28"/>
        </w:rPr>
        <w:t>UPDATES FROM VIC</w:t>
      </w:r>
      <w:r w:rsidR="00441C93">
        <w:rPr>
          <w:b/>
          <w:color w:val="000000"/>
          <w:sz w:val="28"/>
          <w:szCs w:val="28"/>
        </w:rPr>
        <w:t xml:space="preserve"> – </w:t>
      </w:r>
    </w:p>
    <w:p w:rsidR="002E3E92" w:rsidRDefault="002E3E92" w:rsidP="00506F60">
      <w:pPr>
        <w:pBdr>
          <w:top w:val="nil"/>
          <w:left w:val="nil"/>
          <w:bottom w:val="nil"/>
          <w:right w:val="nil"/>
          <w:between w:val="nil"/>
        </w:pBdr>
        <w:spacing w:after="0"/>
        <w:rPr>
          <w:b/>
          <w:color w:val="000000"/>
          <w:sz w:val="28"/>
          <w:szCs w:val="28"/>
        </w:rPr>
      </w:pPr>
    </w:p>
    <w:p w:rsidR="008F319D" w:rsidRDefault="00506F60" w:rsidP="00506F60">
      <w:pPr>
        <w:pBdr>
          <w:top w:val="nil"/>
          <w:left w:val="nil"/>
          <w:bottom w:val="nil"/>
          <w:right w:val="nil"/>
          <w:between w:val="nil"/>
        </w:pBdr>
        <w:spacing w:after="0"/>
        <w:rPr>
          <w:b/>
          <w:color w:val="000000"/>
          <w:sz w:val="28"/>
          <w:szCs w:val="28"/>
        </w:rPr>
      </w:pPr>
      <w:r>
        <w:rPr>
          <w:b/>
          <w:color w:val="000000"/>
          <w:sz w:val="28"/>
          <w:szCs w:val="28"/>
        </w:rPr>
        <w:t>NEXT MEETING DATE</w:t>
      </w:r>
      <w:r w:rsidR="00B11D56">
        <w:rPr>
          <w:b/>
          <w:color w:val="000000"/>
          <w:sz w:val="28"/>
          <w:szCs w:val="28"/>
        </w:rPr>
        <w:t xml:space="preserve"> – All calls are at 10:00am</w:t>
      </w:r>
    </w:p>
    <w:p w:rsidR="00B11D56" w:rsidRPr="00CF29FE" w:rsidRDefault="00B11D56" w:rsidP="00B11D56">
      <w:pPr>
        <w:pBdr>
          <w:top w:val="nil"/>
          <w:left w:val="nil"/>
          <w:bottom w:val="nil"/>
          <w:right w:val="nil"/>
          <w:between w:val="nil"/>
        </w:pBdr>
        <w:spacing w:after="0"/>
        <w:rPr>
          <w:b/>
          <w:color w:val="000000"/>
          <w:sz w:val="24"/>
          <w:szCs w:val="24"/>
        </w:rPr>
      </w:pPr>
      <w:r w:rsidRPr="00CF29FE">
        <w:rPr>
          <w:b/>
          <w:color w:val="000000"/>
          <w:sz w:val="24"/>
          <w:szCs w:val="24"/>
        </w:rPr>
        <w:t>Friday, November 22</w:t>
      </w:r>
      <w:r w:rsidRPr="00CF29FE">
        <w:rPr>
          <w:b/>
          <w:color w:val="000000"/>
          <w:sz w:val="24"/>
          <w:szCs w:val="24"/>
        </w:rPr>
        <w:tab/>
      </w:r>
      <w:r w:rsidRPr="00CF29FE">
        <w:rPr>
          <w:b/>
          <w:color w:val="000000"/>
          <w:sz w:val="24"/>
          <w:szCs w:val="24"/>
        </w:rPr>
        <w:tab/>
      </w:r>
      <w:r w:rsidRPr="00CF29FE">
        <w:rPr>
          <w:b/>
          <w:color w:val="000000"/>
          <w:sz w:val="24"/>
          <w:szCs w:val="24"/>
        </w:rPr>
        <w:tab/>
      </w:r>
      <w:r w:rsidRPr="00CF29FE">
        <w:rPr>
          <w:b/>
          <w:color w:val="000000"/>
          <w:sz w:val="24"/>
          <w:szCs w:val="24"/>
        </w:rPr>
        <w:tab/>
      </w:r>
      <w:r w:rsidRPr="00CF29FE">
        <w:rPr>
          <w:b/>
          <w:color w:val="000000"/>
          <w:sz w:val="24"/>
          <w:szCs w:val="24"/>
        </w:rPr>
        <w:tab/>
        <w:t>March – No Call</w:t>
      </w:r>
    </w:p>
    <w:p w:rsidR="00B11D56" w:rsidRPr="00CF29FE" w:rsidRDefault="00B11D56" w:rsidP="00B11D56">
      <w:pPr>
        <w:pBdr>
          <w:top w:val="nil"/>
          <w:left w:val="nil"/>
          <w:bottom w:val="nil"/>
          <w:right w:val="nil"/>
          <w:between w:val="nil"/>
        </w:pBdr>
        <w:spacing w:after="0"/>
        <w:rPr>
          <w:b/>
          <w:color w:val="000000"/>
          <w:sz w:val="24"/>
          <w:szCs w:val="24"/>
        </w:rPr>
      </w:pPr>
      <w:r w:rsidRPr="00CF29FE">
        <w:rPr>
          <w:b/>
          <w:color w:val="000000"/>
          <w:sz w:val="24"/>
          <w:szCs w:val="24"/>
        </w:rPr>
        <w:t>Wednesday, December 18</w:t>
      </w:r>
      <w:r w:rsidRPr="00CF29FE">
        <w:rPr>
          <w:b/>
          <w:color w:val="000000"/>
          <w:sz w:val="24"/>
          <w:szCs w:val="24"/>
        </w:rPr>
        <w:tab/>
      </w:r>
      <w:r w:rsidRPr="00CF29FE">
        <w:rPr>
          <w:b/>
          <w:color w:val="000000"/>
          <w:sz w:val="24"/>
          <w:szCs w:val="24"/>
        </w:rPr>
        <w:tab/>
      </w:r>
      <w:r w:rsidRPr="00CF29FE">
        <w:rPr>
          <w:b/>
          <w:color w:val="000000"/>
          <w:sz w:val="24"/>
          <w:szCs w:val="24"/>
        </w:rPr>
        <w:tab/>
      </w:r>
      <w:r w:rsidRPr="00CF29FE">
        <w:rPr>
          <w:b/>
          <w:color w:val="000000"/>
          <w:sz w:val="24"/>
          <w:szCs w:val="24"/>
        </w:rPr>
        <w:tab/>
        <w:t xml:space="preserve">Thursday, April 23 </w:t>
      </w:r>
    </w:p>
    <w:p w:rsidR="00B11D56" w:rsidRPr="00CF29FE" w:rsidRDefault="00B11D56" w:rsidP="00B11D56">
      <w:pPr>
        <w:pBdr>
          <w:top w:val="nil"/>
          <w:left w:val="nil"/>
          <w:bottom w:val="nil"/>
          <w:right w:val="nil"/>
          <w:between w:val="nil"/>
        </w:pBdr>
        <w:spacing w:after="0"/>
        <w:rPr>
          <w:b/>
          <w:color w:val="000000"/>
          <w:sz w:val="24"/>
          <w:szCs w:val="24"/>
        </w:rPr>
      </w:pPr>
      <w:r w:rsidRPr="00CF29FE">
        <w:rPr>
          <w:b/>
          <w:color w:val="000000"/>
          <w:sz w:val="24"/>
          <w:szCs w:val="24"/>
        </w:rPr>
        <w:t>Thursday, January 23</w:t>
      </w:r>
      <w:r w:rsidRPr="00CF29FE">
        <w:rPr>
          <w:b/>
          <w:color w:val="000000"/>
          <w:sz w:val="24"/>
          <w:szCs w:val="24"/>
        </w:rPr>
        <w:tab/>
      </w:r>
      <w:r w:rsidRPr="00CF29FE">
        <w:rPr>
          <w:b/>
          <w:color w:val="000000"/>
          <w:sz w:val="24"/>
          <w:szCs w:val="24"/>
        </w:rPr>
        <w:tab/>
      </w:r>
      <w:r w:rsidRPr="00CF29FE">
        <w:rPr>
          <w:b/>
          <w:color w:val="000000"/>
          <w:sz w:val="24"/>
          <w:szCs w:val="24"/>
        </w:rPr>
        <w:tab/>
      </w:r>
      <w:r w:rsidRPr="00CF29FE">
        <w:rPr>
          <w:b/>
          <w:color w:val="000000"/>
          <w:sz w:val="24"/>
          <w:szCs w:val="24"/>
        </w:rPr>
        <w:tab/>
      </w:r>
      <w:r w:rsidRPr="00CF29FE">
        <w:rPr>
          <w:b/>
          <w:color w:val="000000"/>
          <w:sz w:val="24"/>
          <w:szCs w:val="24"/>
        </w:rPr>
        <w:tab/>
        <w:t xml:space="preserve">Thursday, May 28 </w:t>
      </w:r>
    </w:p>
    <w:p w:rsidR="00B11D56" w:rsidRPr="00CF29FE" w:rsidRDefault="00B11D56" w:rsidP="00506F60">
      <w:pPr>
        <w:pBdr>
          <w:top w:val="nil"/>
          <w:left w:val="nil"/>
          <w:bottom w:val="nil"/>
          <w:right w:val="nil"/>
          <w:between w:val="nil"/>
        </w:pBdr>
        <w:spacing w:after="0"/>
        <w:rPr>
          <w:b/>
          <w:color w:val="000000"/>
          <w:sz w:val="24"/>
          <w:szCs w:val="24"/>
        </w:rPr>
      </w:pPr>
      <w:r w:rsidRPr="00CF29FE">
        <w:rPr>
          <w:b/>
          <w:color w:val="000000"/>
          <w:sz w:val="24"/>
          <w:szCs w:val="24"/>
        </w:rPr>
        <w:t>Thursday, February 27</w:t>
      </w:r>
      <w:r w:rsidR="00CF29FE">
        <w:rPr>
          <w:b/>
          <w:color w:val="000000"/>
          <w:sz w:val="24"/>
          <w:szCs w:val="24"/>
        </w:rPr>
        <w:tab/>
      </w:r>
      <w:r w:rsidR="00CF29FE">
        <w:rPr>
          <w:b/>
          <w:color w:val="000000"/>
          <w:sz w:val="24"/>
          <w:szCs w:val="24"/>
        </w:rPr>
        <w:tab/>
      </w:r>
      <w:r w:rsidR="00CF29FE">
        <w:rPr>
          <w:b/>
          <w:color w:val="000000"/>
          <w:sz w:val="24"/>
          <w:szCs w:val="24"/>
        </w:rPr>
        <w:tab/>
      </w:r>
      <w:r w:rsidR="00CF29FE">
        <w:rPr>
          <w:b/>
          <w:color w:val="000000"/>
          <w:sz w:val="24"/>
          <w:szCs w:val="24"/>
        </w:rPr>
        <w:tab/>
      </w:r>
      <w:r w:rsidRPr="00CF29FE">
        <w:rPr>
          <w:b/>
          <w:color w:val="000000"/>
          <w:sz w:val="24"/>
          <w:szCs w:val="24"/>
        </w:rPr>
        <w:t>Thursday, June 25</w:t>
      </w:r>
    </w:p>
    <w:p w:rsidR="002E3E92" w:rsidRDefault="002E3E92" w:rsidP="00506F60">
      <w:pPr>
        <w:pBdr>
          <w:top w:val="nil"/>
          <w:left w:val="nil"/>
          <w:bottom w:val="nil"/>
          <w:right w:val="nil"/>
          <w:between w:val="nil"/>
        </w:pBdr>
        <w:spacing w:after="0"/>
        <w:rPr>
          <w:b/>
          <w:color w:val="000000"/>
          <w:sz w:val="28"/>
          <w:szCs w:val="28"/>
        </w:rPr>
      </w:pPr>
    </w:p>
    <w:p w:rsidR="00506F60" w:rsidRDefault="00506F60" w:rsidP="00506F60">
      <w:pPr>
        <w:pBdr>
          <w:top w:val="nil"/>
          <w:left w:val="nil"/>
          <w:bottom w:val="nil"/>
          <w:right w:val="nil"/>
          <w:between w:val="nil"/>
        </w:pBdr>
        <w:spacing w:after="0"/>
        <w:rPr>
          <w:b/>
          <w:color w:val="000000"/>
          <w:sz w:val="28"/>
          <w:szCs w:val="28"/>
        </w:rPr>
      </w:pPr>
      <w:r>
        <w:rPr>
          <w:b/>
          <w:color w:val="000000"/>
          <w:sz w:val="28"/>
          <w:szCs w:val="28"/>
        </w:rPr>
        <w:t>ADJOURN</w:t>
      </w:r>
    </w:p>
    <w:sectPr w:rsidR="00506F60">
      <w:headerReference w:type="default" r:id="rId9"/>
      <w:headerReference w:type="first" r:id="rId10"/>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324" w:rsidRDefault="00BC1324">
      <w:pPr>
        <w:spacing w:after="0" w:line="240" w:lineRule="auto"/>
      </w:pPr>
      <w:r>
        <w:separator/>
      </w:r>
    </w:p>
  </w:endnote>
  <w:endnote w:type="continuationSeparator" w:id="0">
    <w:p w:rsidR="00BC1324" w:rsidRDefault="00BC1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324" w:rsidRDefault="00BC1324">
      <w:pPr>
        <w:spacing w:after="0" w:line="240" w:lineRule="auto"/>
      </w:pPr>
      <w:r>
        <w:separator/>
      </w:r>
    </w:p>
  </w:footnote>
  <w:footnote w:type="continuationSeparator" w:id="0">
    <w:p w:rsidR="00BC1324" w:rsidRDefault="00BC13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324" w:rsidRDefault="00BC132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324" w:rsidRDefault="00BC1324" w:rsidP="00506F60">
    <w:pPr>
      <w:tabs>
        <w:tab w:val="center" w:pos="4680"/>
        <w:tab w:val="right" w:pos="9360"/>
      </w:tabs>
      <w:spacing w:after="0" w:line="240" w:lineRule="auto"/>
      <w:jc w:val="center"/>
    </w:pPr>
    <w:r>
      <w:rPr>
        <w:noProof/>
      </w:rPr>
      <w:drawing>
        <wp:inline distT="0" distB="0" distL="0" distR="0">
          <wp:extent cx="3721100" cy="733425"/>
          <wp:effectExtent l="0" t="0" r="0" b="0"/>
          <wp:docPr id="1" name="image1.jpg" descr="Z:\PROJECTS\21CCLC Network TA\Publications\21CCLC logo\IMG\21CCLC logo 2011 5 19 hng.jpg"/>
          <wp:cNvGraphicFramePr/>
          <a:graphic xmlns:a="http://schemas.openxmlformats.org/drawingml/2006/main">
            <a:graphicData uri="http://schemas.openxmlformats.org/drawingml/2006/picture">
              <pic:pic xmlns:pic="http://schemas.openxmlformats.org/drawingml/2006/picture">
                <pic:nvPicPr>
                  <pic:cNvPr id="0" name="image1.jpg" descr="Z:\PROJECTS\21CCLC Network TA\Publications\21CCLC logo\IMG\21CCLC logo 2011 5 19 hng.jpg"/>
                  <pic:cNvPicPr preferRelativeResize="0"/>
                </pic:nvPicPr>
                <pic:blipFill>
                  <a:blip r:embed="rId1"/>
                  <a:srcRect/>
                  <a:stretch>
                    <a:fillRect/>
                  </a:stretch>
                </pic:blipFill>
                <pic:spPr>
                  <a:xfrm>
                    <a:off x="0" y="0"/>
                    <a:ext cx="3721100" cy="73342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03982"/>
    <w:multiLevelType w:val="hybridMultilevel"/>
    <w:tmpl w:val="F64C6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D63135"/>
    <w:multiLevelType w:val="hybridMultilevel"/>
    <w:tmpl w:val="FE6C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664789"/>
    <w:multiLevelType w:val="multilevel"/>
    <w:tmpl w:val="2A3811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19D"/>
    <w:rsid w:val="00031CD6"/>
    <w:rsid w:val="00033803"/>
    <w:rsid w:val="00051323"/>
    <w:rsid w:val="000A6658"/>
    <w:rsid w:val="001958E0"/>
    <w:rsid w:val="001A6E32"/>
    <w:rsid w:val="001E634A"/>
    <w:rsid w:val="00221A23"/>
    <w:rsid w:val="0028422E"/>
    <w:rsid w:val="002A1047"/>
    <w:rsid w:val="002B6132"/>
    <w:rsid w:val="002C34F3"/>
    <w:rsid w:val="002E3E92"/>
    <w:rsid w:val="002E673C"/>
    <w:rsid w:val="003173FF"/>
    <w:rsid w:val="003D413C"/>
    <w:rsid w:val="00423B5E"/>
    <w:rsid w:val="00441C93"/>
    <w:rsid w:val="00460E51"/>
    <w:rsid w:val="004776C3"/>
    <w:rsid w:val="00506F60"/>
    <w:rsid w:val="005639C9"/>
    <w:rsid w:val="005D6554"/>
    <w:rsid w:val="00607A78"/>
    <w:rsid w:val="006C70C4"/>
    <w:rsid w:val="007B037A"/>
    <w:rsid w:val="007D5312"/>
    <w:rsid w:val="008F319D"/>
    <w:rsid w:val="00971C4D"/>
    <w:rsid w:val="009B702C"/>
    <w:rsid w:val="00A86201"/>
    <w:rsid w:val="00A93EF0"/>
    <w:rsid w:val="00B11D56"/>
    <w:rsid w:val="00B22D2F"/>
    <w:rsid w:val="00B61848"/>
    <w:rsid w:val="00BC1324"/>
    <w:rsid w:val="00BE7E66"/>
    <w:rsid w:val="00CF29FE"/>
    <w:rsid w:val="00D12581"/>
    <w:rsid w:val="00DD391E"/>
    <w:rsid w:val="00E02F65"/>
    <w:rsid w:val="00E61D1A"/>
    <w:rsid w:val="00EE1A8F"/>
    <w:rsid w:val="00FD0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50C5ED-1A69-469A-9132-3D6BFF88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Header">
    <w:name w:val="header"/>
    <w:basedOn w:val="Normal"/>
    <w:link w:val="HeaderChar"/>
    <w:uiPriority w:val="99"/>
    <w:unhideWhenUsed/>
    <w:rsid w:val="00506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60"/>
  </w:style>
  <w:style w:type="paragraph" w:styleId="Footer">
    <w:name w:val="footer"/>
    <w:basedOn w:val="Normal"/>
    <w:link w:val="FooterChar"/>
    <w:uiPriority w:val="99"/>
    <w:unhideWhenUsed/>
    <w:rsid w:val="00506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60"/>
  </w:style>
  <w:style w:type="table" w:styleId="TableGrid">
    <w:name w:val="Table Grid"/>
    <w:basedOn w:val="TableNormal"/>
    <w:uiPriority w:val="39"/>
    <w:rsid w:val="0050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FD07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D070C"/>
    <w:pPr>
      <w:ind w:left="720"/>
      <w:contextualSpacing/>
    </w:pPr>
  </w:style>
  <w:style w:type="character" w:styleId="Hyperlink">
    <w:name w:val="Hyperlink"/>
    <w:basedOn w:val="DefaultParagraphFont"/>
    <w:uiPriority w:val="99"/>
    <w:unhideWhenUsed/>
    <w:rsid w:val="00CF29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36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owa21CCLC.org" TargetMode="External"/><Relationship Id="rId3" Type="http://schemas.openxmlformats.org/officeDocument/2006/relationships/settings" Target="settings.xml"/><Relationship Id="rId7" Type="http://schemas.openxmlformats.org/officeDocument/2006/relationships/hyperlink" Target="https://www.iowaafterschoolalliance.org/starting-a-progr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Britney Samuelson</dc:creator>
  <cp:lastModifiedBy>Crystal Hall</cp:lastModifiedBy>
  <cp:revision>2</cp:revision>
  <dcterms:created xsi:type="dcterms:W3CDTF">2020-01-23T17:08:00Z</dcterms:created>
  <dcterms:modified xsi:type="dcterms:W3CDTF">2020-01-23T17:08:00Z</dcterms:modified>
</cp:coreProperties>
</file>