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9D" w:rsidRDefault="00256FC0">
      <w:pPr>
        <w:pBdr>
          <w:top w:val="nil"/>
          <w:left w:val="nil"/>
          <w:bottom w:val="nil"/>
          <w:right w:val="nil"/>
          <w:between w:val="nil"/>
        </w:pBdr>
        <w:spacing w:after="0" w:line="240" w:lineRule="auto"/>
        <w:rPr>
          <w:b/>
          <w:color w:val="000000"/>
        </w:rPr>
      </w:pP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color w:val="000000"/>
          <w:sz w:val="24"/>
          <w:szCs w:val="24"/>
        </w:rPr>
        <w:t>Iowa 21</w:t>
      </w:r>
      <w:r w:rsidRPr="00FD070C">
        <w:rPr>
          <w:rFonts w:hAnsiTheme="majorHAnsi" w:cstheme="majorHAnsi"/>
          <w:b/>
          <w:color w:val="000000"/>
          <w:sz w:val="24"/>
          <w:szCs w:val="24"/>
          <w:vertAlign w:val="superscript"/>
        </w:rPr>
        <w:t>st</w:t>
      </w:r>
      <w:r w:rsidRPr="00FD070C">
        <w:rPr>
          <w:rFonts w:hAnsiTheme="majorHAnsi" w:cstheme="majorHAnsi"/>
          <w:b/>
          <w:color w:val="000000"/>
          <w:sz w:val="24"/>
          <w:szCs w:val="24"/>
        </w:rPr>
        <w:t xml:space="preserve"> Century Community Learning Centers</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Pr>
          <w:rFonts w:hAnsiTheme="majorHAnsi" w:cstheme="majorHAnsi"/>
          <w:b/>
          <w:color w:val="000000"/>
          <w:sz w:val="24"/>
          <w:szCs w:val="24"/>
        </w:rPr>
        <w:t>Professional Development</w:t>
      </w:r>
      <w:r w:rsidRPr="00FD070C">
        <w:rPr>
          <w:rFonts w:hAnsiTheme="majorHAnsi" w:cstheme="majorHAnsi"/>
          <w:b/>
          <w:color w:val="000000"/>
          <w:sz w:val="24"/>
          <w:szCs w:val="24"/>
        </w:rPr>
        <w:t xml:space="preserve"> Committee</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i/>
          <w:color w:val="000000"/>
          <w:sz w:val="24"/>
          <w:szCs w:val="24"/>
        </w:rPr>
        <w:t xml:space="preserve">Meeting </w:t>
      </w:r>
      <w:r w:rsidR="00A53778">
        <w:rPr>
          <w:rFonts w:hAnsiTheme="majorHAnsi" w:cstheme="majorHAnsi"/>
          <w:b/>
          <w:i/>
          <w:color w:val="000000"/>
          <w:sz w:val="24"/>
          <w:szCs w:val="24"/>
        </w:rPr>
        <w:t>Agenda</w:t>
      </w:r>
    </w:p>
    <w:p w:rsidR="008E41B6" w:rsidRDefault="00A53778">
      <w:pPr>
        <w:pBdr>
          <w:top w:val="nil"/>
          <w:left w:val="nil"/>
          <w:bottom w:val="nil"/>
          <w:right w:val="nil"/>
          <w:between w:val="nil"/>
        </w:pBdr>
        <w:spacing w:after="0" w:line="240" w:lineRule="auto"/>
        <w:jc w:val="center"/>
        <w:rPr>
          <w:rFonts w:hAnsiTheme="majorHAnsi" w:cstheme="majorHAnsi"/>
          <w:color w:val="000000"/>
          <w:sz w:val="24"/>
          <w:szCs w:val="24"/>
        </w:rPr>
      </w:pPr>
      <w:bookmarkStart w:id="0" w:name="_gjdgxs" w:colFirst="0" w:colLast="0"/>
      <w:bookmarkEnd w:id="0"/>
      <w:r>
        <w:rPr>
          <w:rFonts w:hAnsiTheme="majorHAnsi" w:cstheme="majorHAnsi"/>
          <w:color w:val="000000"/>
          <w:sz w:val="24"/>
          <w:szCs w:val="24"/>
        </w:rPr>
        <w:t>April 1</w:t>
      </w:r>
      <w:r w:rsidR="00380419">
        <w:rPr>
          <w:rFonts w:hAnsiTheme="majorHAnsi" w:cstheme="majorHAnsi"/>
          <w:color w:val="000000"/>
          <w:sz w:val="24"/>
          <w:szCs w:val="24"/>
        </w:rPr>
        <w:t>, 2022</w:t>
      </w:r>
    </w:p>
    <w:p w:rsidR="008F319D" w:rsidRPr="00FD070C" w:rsidRDefault="005360AE">
      <w:pPr>
        <w:pBdr>
          <w:top w:val="nil"/>
          <w:left w:val="nil"/>
          <w:bottom w:val="nil"/>
          <w:right w:val="nil"/>
          <w:between w:val="nil"/>
        </w:pBdr>
        <w:spacing w:after="0" w:line="240" w:lineRule="auto"/>
        <w:jc w:val="center"/>
        <w:rPr>
          <w:rFonts w:hAnsiTheme="majorHAnsi" w:cstheme="majorHAnsi"/>
          <w:color w:val="000000"/>
          <w:sz w:val="24"/>
          <w:szCs w:val="24"/>
        </w:rPr>
      </w:pPr>
      <w:r>
        <w:rPr>
          <w:rFonts w:hAnsiTheme="majorHAnsi" w:cstheme="majorHAnsi"/>
          <w:color w:val="000000"/>
          <w:sz w:val="24"/>
          <w:szCs w:val="24"/>
        </w:rPr>
        <w:t>9:00 – 10:00 a.m.</w:t>
      </w:r>
    </w:p>
    <w:p w:rsidR="008F319D" w:rsidRPr="00FD070C" w:rsidRDefault="00256FC0">
      <w:pPr>
        <w:tabs>
          <w:tab w:val="left" w:pos="3650"/>
          <w:tab w:val="center" w:pos="4680"/>
        </w:tabs>
        <w:spacing w:after="0" w:line="240" w:lineRule="auto"/>
        <w:rPr>
          <w:rFonts w:hAnsiTheme="majorHAnsi" w:cstheme="majorHAnsi"/>
          <w:sz w:val="24"/>
          <w:szCs w:val="24"/>
        </w:rPr>
      </w:pPr>
    </w:p>
    <w:p w:rsidR="001554E0" w:rsidRDefault="001554E0" w:rsidP="001554E0">
      <w:pPr>
        <w:autoSpaceDE w:val="0"/>
        <w:autoSpaceDN w:val="0"/>
        <w:adjustRightInd w:val="0"/>
        <w:spacing w:after="0" w:line="240" w:lineRule="auto"/>
        <w:jc w:val="center"/>
        <w:rPr>
          <w:sz w:val="24"/>
          <w:szCs w:val="24"/>
        </w:rPr>
      </w:pPr>
      <w:r>
        <w:rPr>
          <w:sz w:val="24"/>
          <w:szCs w:val="24"/>
        </w:rPr>
        <w:t>Join Zoom Meeting</w:t>
      </w:r>
    </w:p>
    <w:p w:rsidR="001554E0" w:rsidRDefault="00256FC0" w:rsidP="001554E0">
      <w:pPr>
        <w:autoSpaceDE w:val="0"/>
        <w:autoSpaceDN w:val="0"/>
        <w:adjustRightInd w:val="0"/>
        <w:spacing w:after="0" w:line="240" w:lineRule="auto"/>
        <w:jc w:val="center"/>
        <w:rPr>
          <w:sz w:val="24"/>
          <w:szCs w:val="24"/>
        </w:rPr>
      </w:pPr>
      <w:hyperlink r:id="rId7" w:history="1">
        <w:r w:rsidR="001554E0">
          <w:rPr>
            <w:rStyle w:val="Hyperlink"/>
            <w:sz w:val="24"/>
            <w:szCs w:val="24"/>
          </w:rPr>
          <w:t>https://zoom.us/j/96441632428?pwd=NEZXNkk0c0hlNE9ZRlVTMlY1OTVQQT09</w:t>
        </w:r>
      </w:hyperlink>
    </w:p>
    <w:p w:rsidR="001554E0" w:rsidRDefault="001554E0" w:rsidP="001554E0">
      <w:pPr>
        <w:autoSpaceDE w:val="0"/>
        <w:autoSpaceDN w:val="0"/>
        <w:adjustRightInd w:val="0"/>
        <w:spacing w:after="0" w:line="240" w:lineRule="auto"/>
        <w:jc w:val="center"/>
        <w:rPr>
          <w:sz w:val="24"/>
          <w:szCs w:val="24"/>
        </w:rPr>
      </w:pPr>
    </w:p>
    <w:p w:rsidR="001554E0" w:rsidRDefault="001554E0" w:rsidP="001554E0">
      <w:pPr>
        <w:autoSpaceDE w:val="0"/>
        <w:autoSpaceDN w:val="0"/>
        <w:adjustRightInd w:val="0"/>
        <w:spacing w:after="0" w:line="240" w:lineRule="auto"/>
        <w:jc w:val="center"/>
        <w:rPr>
          <w:sz w:val="24"/>
          <w:szCs w:val="24"/>
        </w:rPr>
      </w:pPr>
      <w:r>
        <w:rPr>
          <w:sz w:val="24"/>
          <w:szCs w:val="24"/>
        </w:rPr>
        <w:t>Meeting ID: 964 4163 2428</w:t>
      </w:r>
    </w:p>
    <w:p w:rsidR="001554E0" w:rsidRDefault="001554E0" w:rsidP="001554E0">
      <w:pPr>
        <w:autoSpaceDE w:val="0"/>
        <w:autoSpaceDN w:val="0"/>
        <w:adjustRightInd w:val="0"/>
        <w:spacing w:after="0" w:line="240" w:lineRule="auto"/>
        <w:jc w:val="center"/>
        <w:rPr>
          <w:sz w:val="24"/>
          <w:szCs w:val="24"/>
        </w:rPr>
      </w:pPr>
      <w:r>
        <w:rPr>
          <w:sz w:val="24"/>
          <w:szCs w:val="24"/>
        </w:rPr>
        <w:t>Passcode: 666908</w:t>
      </w:r>
    </w:p>
    <w:p w:rsidR="001554E0" w:rsidRPr="00FD070C" w:rsidRDefault="001554E0" w:rsidP="001554E0">
      <w:pPr>
        <w:tabs>
          <w:tab w:val="left" w:pos="3650"/>
          <w:tab w:val="center" w:pos="4680"/>
        </w:tabs>
        <w:spacing w:after="0" w:line="240" w:lineRule="auto"/>
        <w:jc w:val="center"/>
        <w:rPr>
          <w:rFonts w:hAnsiTheme="majorHAnsi" w:cstheme="majorHAnsi"/>
          <w:sz w:val="24"/>
          <w:szCs w:val="24"/>
        </w:rPr>
      </w:pPr>
    </w:p>
    <w:p w:rsidR="00506F60" w:rsidRPr="00FD070C" w:rsidRDefault="00256FC0">
      <w:pPr>
        <w:tabs>
          <w:tab w:val="left" w:pos="3650"/>
          <w:tab w:val="center" w:pos="4680"/>
        </w:tabs>
        <w:spacing w:after="0" w:line="240" w:lineRule="auto"/>
        <w:jc w:val="center"/>
        <w:rPr>
          <w:rFonts w:hAnsiTheme="majorHAnsi" w:cstheme="majorHAnsi"/>
          <w:sz w:val="24"/>
          <w:szCs w:val="24"/>
        </w:rPr>
      </w:pPr>
    </w:p>
    <w:p w:rsidR="00E2743C" w:rsidRPr="00DF626B" w:rsidRDefault="005360AE" w:rsidP="00DF626B">
      <w:pPr>
        <w:pStyle w:val="font8"/>
        <w:spacing w:before="0" w:beforeAutospacing="0" w:after="0" w:afterAutospacing="0"/>
        <w:textAlignment w:val="baseline"/>
        <w:rPr>
          <w:rFonts w:ascii="Calibri" w:hAnsiTheme="majorHAnsi" w:cstheme="majorHAnsi"/>
          <w:color w:val="181818"/>
        </w:rPr>
      </w:pPr>
      <w:r w:rsidRPr="00E2743C">
        <w:rPr>
          <w:rFonts w:ascii="Calibri" w:hAnsiTheme="majorHAnsi" w:cstheme="majorHAnsi"/>
          <w:b/>
        </w:rPr>
        <w:t xml:space="preserve">COMMITTEE MISSION: </w:t>
      </w:r>
      <w:r w:rsidRPr="00DF626B">
        <w:rPr>
          <w:rFonts w:ascii="Calibr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Pr="00DF626B">
        <w:rPr>
          <w:rStyle w:val="wixguard"/>
          <w:rFonts w:ascii="Calibri" w:hAnsiTheme="majorHAnsi" w:cstheme="majorHAnsi"/>
          <w:color w:val="181818"/>
          <w:bdr w:val="none" w:sz="0" w:space="0" w:color="auto" w:frame="1"/>
        </w:rPr>
        <w:t>​</w:t>
      </w:r>
    </w:p>
    <w:p w:rsidR="004D3580" w:rsidRDefault="00256FC0" w:rsidP="00E2743C">
      <w:pPr>
        <w:pStyle w:val="font8"/>
        <w:spacing w:before="0" w:beforeAutospacing="0" w:after="0" w:afterAutospacing="0"/>
        <w:textAlignment w:val="baseline"/>
        <w:rPr>
          <w:rFonts w:ascii="Calibri" w:hAnsiTheme="majorHAnsi" w:cstheme="majorHAnsi"/>
          <w:b/>
        </w:rPr>
      </w:pPr>
    </w:p>
    <w:p w:rsidR="00506F60" w:rsidRPr="004D3580" w:rsidRDefault="005360AE" w:rsidP="00506F60">
      <w:pPr>
        <w:tabs>
          <w:tab w:val="left" w:pos="3650"/>
          <w:tab w:val="center" w:pos="4680"/>
        </w:tabs>
        <w:spacing w:after="0" w:line="240" w:lineRule="auto"/>
        <w:rPr>
          <w:rFonts w:hAnsiTheme="majorHAnsi" w:cstheme="majorHAnsi"/>
          <w:b/>
          <w:sz w:val="24"/>
          <w:szCs w:val="24"/>
        </w:rPr>
      </w:pPr>
      <w:r>
        <w:rPr>
          <w:rFonts w:hAnsiTheme="majorHAnsi" w:cstheme="majorHAnsi"/>
          <w:b/>
          <w:sz w:val="24"/>
          <w:szCs w:val="24"/>
        </w:rPr>
        <w:t>2020</w:t>
      </w:r>
      <w:r w:rsidRPr="004D3580">
        <w:rPr>
          <w:rFonts w:hAnsiTheme="majorHAnsi" w:cstheme="majorHAnsi"/>
          <w:b/>
          <w:sz w:val="24"/>
          <w:szCs w:val="24"/>
        </w:rPr>
        <w:t>-202</w:t>
      </w:r>
      <w:r>
        <w:rPr>
          <w:rFonts w:hAnsiTheme="majorHAnsi" w:cstheme="majorHAnsi"/>
          <w:b/>
          <w:sz w:val="24"/>
          <w:szCs w:val="24"/>
        </w:rPr>
        <w:t>1</w:t>
      </w:r>
      <w:r w:rsidRPr="004D3580">
        <w:rPr>
          <w:rFonts w:hAnsiTheme="majorHAnsi" w:cstheme="majorHAnsi"/>
          <w:b/>
          <w:sz w:val="24"/>
          <w:szCs w:val="24"/>
        </w:rPr>
        <w:t xml:space="preserve"> COMMITTEE GOALS:</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To develop and implement a component of the Impact Afterschool Conference to highlight the network’s accomplishments through an Iowa Best Practices Day (Lightning Sessions during Impact).</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Encourage and support presentations from Iowa programs at national professional development offerings.</w:t>
      </w:r>
    </w:p>
    <w:p w:rsidR="00AE6E3E" w:rsidRDefault="00256FC0" w:rsidP="00506F60">
      <w:pPr>
        <w:tabs>
          <w:tab w:val="left" w:pos="3650"/>
          <w:tab w:val="center" w:pos="4680"/>
        </w:tabs>
        <w:spacing w:after="0" w:line="240" w:lineRule="auto"/>
        <w:rPr>
          <w:rFonts w:hAnsiTheme="majorHAnsi" w:cstheme="majorHAnsi"/>
          <w:b/>
          <w:sz w:val="24"/>
          <w:szCs w:val="24"/>
        </w:rPr>
      </w:pPr>
    </w:p>
    <w:p w:rsidR="00AE6E3E" w:rsidRPr="004D3580" w:rsidRDefault="00256FC0" w:rsidP="00506F60">
      <w:pPr>
        <w:tabs>
          <w:tab w:val="left" w:pos="3650"/>
          <w:tab w:val="center" w:pos="4680"/>
        </w:tabs>
        <w:spacing w:after="0" w:line="240" w:lineRule="auto"/>
        <w:rPr>
          <w:rFonts w:hAnsiTheme="majorHAnsi" w:cstheme="majorHAnsi"/>
          <w:b/>
          <w:sz w:val="24"/>
          <w:szCs w:val="24"/>
        </w:rPr>
      </w:pPr>
    </w:p>
    <w:p w:rsidR="00506F60" w:rsidRPr="00506F60" w:rsidRDefault="005360AE"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256FC0">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MARK FOR ATTENDANCE</w:t>
            </w:r>
          </w:p>
        </w:tc>
      </w:tr>
      <w:tr w:rsidR="001C6BAA" w:rsidTr="00506F60">
        <w:tc>
          <w:tcPr>
            <w:tcW w:w="3596" w:type="dxa"/>
          </w:tcPr>
          <w:p w:rsidR="001C6BAA" w:rsidRDefault="00B05EA0" w:rsidP="00506F60">
            <w:pPr>
              <w:tabs>
                <w:tab w:val="left" w:pos="3650"/>
                <w:tab w:val="center" w:pos="4680"/>
              </w:tabs>
              <w:rPr>
                <w:sz w:val="24"/>
                <w:szCs w:val="24"/>
              </w:rPr>
            </w:pPr>
            <w:r>
              <w:rPr>
                <w:sz w:val="24"/>
                <w:szCs w:val="24"/>
              </w:rPr>
              <w:t>Barb Schmitz</w:t>
            </w:r>
          </w:p>
        </w:tc>
        <w:tc>
          <w:tcPr>
            <w:tcW w:w="3597" w:type="dxa"/>
          </w:tcPr>
          <w:p w:rsidR="001C6BAA" w:rsidRDefault="00B05EA0" w:rsidP="00506F60">
            <w:pPr>
              <w:tabs>
                <w:tab w:val="left" w:pos="3650"/>
                <w:tab w:val="center" w:pos="4680"/>
              </w:tabs>
              <w:rPr>
                <w:sz w:val="24"/>
                <w:szCs w:val="24"/>
              </w:rPr>
            </w:pPr>
            <w:r>
              <w:rPr>
                <w:sz w:val="24"/>
                <w:szCs w:val="24"/>
              </w:rPr>
              <w:t>Oelwein</w:t>
            </w:r>
          </w:p>
        </w:tc>
        <w:tc>
          <w:tcPr>
            <w:tcW w:w="3597" w:type="dxa"/>
          </w:tcPr>
          <w:p w:rsidR="001C6BAA" w:rsidRDefault="00256FC0" w:rsidP="00506F60">
            <w:pPr>
              <w:tabs>
                <w:tab w:val="left" w:pos="3650"/>
                <w:tab w:val="center" w:pos="4680"/>
              </w:tabs>
              <w:rPr>
                <w:sz w:val="24"/>
                <w:szCs w:val="24"/>
              </w:rPr>
            </w:pP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Billy Stone</w:t>
            </w:r>
          </w:p>
        </w:tc>
        <w:tc>
          <w:tcPr>
            <w:tcW w:w="3597" w:type="dxa"/>
          </w:tcPr>
          <w:p w:rsidR="00FA6D90" w:rsidRDefault="00B05EA0" w:rsidP="00506F60">
            <w:pPr>
              <w:tabs>
                <w:tab w:val="left" w:pos="3650"/>
                <w:tab w:val="center" w:pos="4680"/>
              </w:tabs>
              <w:rPr>
                <w:sz w:val="24"/>
                <w:szCs w:val="24"/>
              </w:rPr>
            </w:pPr>
            <w:r>
              <w:rPr>
                <w:sz w:val="24"/>
                <w:szCs w:val="24"/>
              </w:rPr>
              <w:t>Oakridge</w:t>
            </w:r>
          </w:p>
        </w:tc>
        <w:tc>
          <w:tcPr>
            <w:tcW w:w="3597" w:type="dxa"/>
          </w:tcPr>
          <w:p w:rsidR="00FA6D90" w:rsidRDefault="00DF6B7B"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B05EA0" w:rsidP="00506F60">
            <w:pPr>
              <w:tabs>
                <w:tab w:val="left" w:pos="3650"/>
                <w:tab w:val="center" w:pos="4680"/>
              </w:tabs>
              <w:rPr>
                <w:sz w:val="24"/>
                <w:szCs w:val="24"/>
              </w:rPr>
            </w:pPr>
            <w:r>
              <w:rPr>
                <w:sz w:val="24"/>
                <w:szCs w:val="24"/>
              </w:rPr>
              <w:t>Cassie Gerst</w:t>
            </w:r>
          </w:p>
        </w:tc>
        <w:tc>
          <w:tcPr>
            <w:tcW w:w="3597" w:type="dxa"/>
          </w:tcPr>
          <w:p w:rsidR="00506F60" w:rsidRDefault="00B05EA0" w:rsidP="00506F60">
            <w:pPr>
              <w:tabs>
                <w:tab w:val="left" w:pos="3650"/>
                <w:tab w:val="center" w:pos="4680"/>
              </w:tabs>
              <w:rPr>
                <w:sz w:val="24"/>
                <w:szCs w:val="24"/>
              </w:rPr>
            </w:pPr>
            <w:r>
              <w:rPr>
                <w:sz w:val="24"/>
                <w:szCs w:val="24"/>
              </w:rPr>
              <w:t>Burlington</w:t>
            </w:r>
          </w:p>
        </w:tc>
        <w:tc>
          <w:tcPr>
            <w:tcW w:w="3597" w:type="dxa"/>
          </w:tcPr>
          <w:p w:rsidR="00506F60" w:rsidRDefault="00256FC0" w:rsidP="00506F60">
            <w:pPr>
              <w:tabs>
                <w:tab w:val="left" w:pos="3650"/>
                <w:tab w:val="center" w:pos="4680"/>
              </w:tabs>
              <w:rPr>
                <w:sz w:val="24"/>
                <w:szCs w:val="24"/>
              </w:rPr>
            </w:pP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Dave Welter</w:t>
            </w:r>
          </w:p>
        </w:tc>
        <w:tc>
          <w:tcPr>
            <w:tcW w:w="3597" w:type="dxa"/>
          </w:tcPr>
          <w:p w:rsidR="00F81B7A" w:rsidRDefault="00B05EA0" w:rsidP="00506F60">
            <w:pPr>
              <w:tabs>
                <w:tab w:val="left" w:pos="3650"/>
                <w:tab w:val="center" w:pos="4680"/>
              </w:tabs>
              <w:rPr>
                <w:sz w:val="24"/>
                <w:szCs w:val="24"/>
              </w:rPr>
            </w:pPr>
            <w:r>
              <w:rPr>
                <w:sz w:val="24"/>
                <w:szCs w:val="24"/>
              </w:rPr>
              <w:t>Volunteer</w:t>
            </w:r>
          </w:p>
        </w:tc>
        <w:tc>
          <w:tcPr>
            <w:tcW w:w="3597" w:type="dxa"/>
          </w:tcPr>
          <w:p w:rsidR="00F81B7A" w:rsidRDefault="00256FC0" w:rsidP="00506F60">
            <w:pPr>
              <w:tabs>
                <w:tab w:val="left" w:pos="3650"/>
                <w:tab w:val="center" w:pos="4680"/>
              </w:tabs>
              <w:rPr>
                <w:sz w:val="24"/>
                <w:szCs w:val="24"/>
              </w:rPr>
            </w:pP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Heidi Brown</w:t>
            </w:r>
          </w:p>
        </w:tc>
        <w:tc>
          <w:tcPr>
            <w:tcW w:w="3597" w:type="dxa"/>
          </w:tcPr>
          <w:p w:rsidR="00FA6D90" w:rsidRDefault="00B05EA0" w:rsidP="00506F60">
            <w:pPr>
              <w:tabs>
                <w:tab w:val="left" w:pos="3650"/>
                <w:tab w:val="center" w:pos="4680"/>
              </w:tabs>
              <w:rPr>
                <w:sz w:val="24"/>
                <w:szCs w:val="24"/>
              </w:rPr>
            </w:pPr>
            <w:r>
              <w:rPr>
                <w:sz w:val="24"/>
                <w:szCs w:val="24"/>
              </w:rPr>
              <w:t>DMPS</w:t>
            </w:r>
          </w:p>
        </w:tc>
        <w:tc>
          <w:tcPr>
            <w:tcW w:w="3597" w:type="dxa"/>
          </w:tcPr>
          <w:p w:rsidR="00FA6D90" w:rsidRDefault="00876C8B" w:rsidP="00506F60">
            <w:pPr>
              <w:tabs>
                <w:tab w:val="left" w:pos="3650"/>
                <w:tab w:val="center" w:pos="4680"/>
              </w:tabs>
              <w:rPr>
                <w:sz w:val="24"/>
                <w:szCs w:val="24"/>
              </w:rPr>
            </w:pPr>
            <w:r>
              <w:rPr>
                <w:sz w:val="24"/>
                <w:szCs w:val="24"/>
              </w:rPr>
              <w:t>X and Jane Bishop</w:t>
            </w: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Janay Jones</w:t>
            </w:r>
          </w:p>
        </w:tc>
        <w:tc>
          <w:tcPr>
            <w:tcW w:w="3597" w:type="dxa"/>
          </w:tcPr>
          <w:p w:rsidR="00FA6D90" w:rsidRDefault="00B05EA0" w:rsidP="00506F60">
            <w:pPr>
              <w:tabs>
                <w:tab w:val="left" w:pos="3650"/>
                <w:tab w:val="center" w:pos="4680"/>
              </w:tabs>
              <w:rPr>
                <w:sz w:val="24"/>
                <w:szCs w:val="24"/>
              </w:rPr>
            </w:pPr>
            <w:r>
              <w:rPr>
                <w:sz w:val="24"/>
                <w:szCs w:val="24"/>
              </w:rPr>
              <w:t>Iowa City</w:t>
            </w:r>
          </w:p>
        </w:tc>
        <w:tc>
          <w:tcPr>
            <w:tcW w:w="3597" w:type="dxa"/>
          </w:tcPr>
          <w:p w:rsidR="00FA6D90" w:rsidRDefault="00256FC0" w:rsidP="00506F60">
            <w:pPr>
              <w:tabs>
                <w:tab w:val="left" w:pos="3650"/>
                <w:tab w:val="center" w:pos="4680"/>
              </w:tabs>
              <w:rPr>
                <w:sz w:val="24"/>
                <w:szCs w:val="24"/>
              </w:rPr>
            </w:pP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Jessica Walter</w:t>
            </w:r>
          </w:p>
        </w:tc>
        <w:tc>
          <w:tcPr>
            <w:tcW w:w="3597" w:type="dxa"/>
          </w:tcPr>
          <w:p w:rsidR="00F81B7A" w:rsidRDefault="00B05EA0" w:rsidP="00506F60">
            <w:pPr>
              <w:tabs>
                <w:tab w:val="left" w:pos="3650"/>
                <w:tab w:val="center" w:pos="4680"/>
              </w:tabs>
              <w:rPr>
                <w:sz w:val="24"/>
                <w:szCs w:val="24"/>
              </w:rPr>
            </w:pPr>
            <w:r>
              <w:rPr>
                <w:sz w:val="24"/>
                <w:szCs w:val="24"/>
              </w:rPr>
              <w:t>Council Bluffs</w:t>
            </w:r>
          </w:p>
        </w:tc>
        <w:tc>
          <w:tcPr>
            <w:tcW w:w="3597" w:type="dxa"/>
          </w:tcPr>
          <w:p w:rsidR="00F81B7A" w:rsidRDefault="00876C8B"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John Spinks</w:t>
            </w:r>
          </w:p>
        </w:tc>
        <w:tc>
          <w:tcPr>
            <w:tcW w:w="3597" w:type="dxa"/>
          </w:tcPr>
          <w:p w:rsidR="00F81B7A" w:rsidRDefault="00B05EA0" w:rsidP="00506F60">
            <w:pPr>
              <w:tabs>
                <w:tab w:val="left" w:pos="3650"/>
                <w:tab w:val="center" w:pos="4680"/>
              </w:tabs>
              <w:rPr>
                <w:sz w:val="24"/>
                <w:szCs w:val="24"/>
              </w:rPr>
            </w:pPr>
            <w:r>
              <w:rPr>
                <w:sz w:val="24"/>
                <w:szCs w:val="24"/>
              </w:rPr>
              <w:t xml:space="preserve">Oakridge </w:t>
            </w:r>
          </w:p>
        </w:tc>
        <w:tc>
          <w:tcPr>
            <w:tcW w:w="3597" w:type="dxa"/>
          </w:tcPr>
          <w:p w:rsidR="00F81B7A" w:rsidRDefault="00256FC0" w:rsidP="00506F60">
            <w:pPr>
              <w:tabs>
                <w:tab w:val="left" w:pos="3650"/>
                <w:tab w:val="center" w:pos="4680"/>
              </w:tabs>
              <w:rPr>
                <w:sz w:val="24"/>
                <w:szCs w:val="24"/>
              </w:rPr>
            </w:pP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Nikki Clausen</w:t>
            </w:r>
          </w:p>
        </w:tc>
        <w:tc>
          <w:tcPr>
            <w:tcW w:w="3597" w:type="dxa"/>
          </w:tcPr>
          <w:p w:rsidR="00FA6D90" w:rsidRDefault="00B05EA0" w:rsidP="00506F60">
            <w:pPr>
              <w:tabs>
                <w:tab w:val="left" w:pos="3650"/>
                <w:tab w:val="center" w:pos="4680"/>
              </w:tabs>
              <w:rPr>
                <w:sz w:val="24"/>
                <w:szCs w:val="24"/>
              </w:rPr>
            </w:pPr>
            <w:r>
              <w:rPr>
                <w:sz w:val="24"/>
                <w:szCs w:val="24"/>
              </w:rPr>
              <w:t>Council Bluffs</w:t>
            </w:r>
          </w:p>
        </w:tc>
        <w:tc>
          <w:tcPr>
            <w:tcW w:w="3597" w:type="dxa"/>
          </w:tcPr>
          <w:p w:rsidR="00FA6D90" w:rsidRDefault="00256FC0" w:rsidP="00506F60">
            <w:pPr>
              <w:tabs>
                <w:tab w:val="left" w:pos="3650"/>
                <w:tab w:val="center" w:pos="4680"/>
              </w:tabs>
              <w:rPr>
                <w:sz w:val="24"/>
                <w:szCs w:val="24"/>
              </w:rPr>
            </w:pPr>
          </w:p>
        </w:tc>
      </w:tr>
      <w:tr w:rsidR="00FA6D90" w:rsidTr="00506F60">
        <w:tc>
          <w:tcPr>
            <w:tcW w:w="3596" w:type="dxa"/>
          </w:tcPr>
          <w:p w:rsidR="00FA6D90" w:rsidRDefault="00256FC0" w:rsidP="00506F60">
            <w:pPr>
              <w:tabs>
                <w:tab w:val="left" w:pos="3650"/>
                <w:tab w:val="center" w:pos="4680"/>
              </w:tabs>
              <w:rPr>
                <w:sz w:val="24"/>
                <w:szCs w:val="24"/>
              </w:rPr>
            </w:pPr>
          </w:p>
        </w:tc>
        <w:tc>
          <w:tcPr>
            <w:tcW w:w="3597" w:type="dxa"/>
          </w:tcPr>
          <w:p w:rsidR="00FA6D90" w:rsidRDefault="00256FC0" w:rsidP="00506F60">
            <w:pPr>
              <w:tabs>
                <w:tab w:val="left" w:pos="3650"/>
                <w:tab w:val="center" w:pos="4680"/>
              </w:tabs>
              <w:rPr>
                <w:sz w:val="24"/>
                <w:szCs w:val="24"/>
              </w:rPr>
            </w:pPr>
          </w:p>
        </w:tc>
        <w:tc>
          <w:tcPr>
            <w:tcW w:w="3597" w:type="dxa"/>
          </w:tcPr>
          <w:p w:rsidR="00FA6D90" w:rsidRDefault="00256FC0" w:rsidP="00506F60">
            <w:pPr>
              <w:tabs>
                <w:tab w:val="left" w:pos="3650"/>
                <w:tab w:val="center" w:pos="4680"/>
              </w:tabs>
              <w:rPr>
                <w:sz w:val="24"/>
                <w:szCs w:val="24"/>
              </w:rPr>
            </w:pPr>
          </w:p>
        </w:tc>
      </w:tr>
      <w:tr w:rsidR="00F81B7A" w:rsidTr="00506F60">
        <w:tc>
          <w:tcPr>
            <w:tcW w:w="3596" w:type="dxa"/>
          </w:tcPr>
          <w:p w:rsidR="00F81B7A" w:rsidRDefault="00256FC0" w:rsidP="00506F60">
            <w:pPr>
              <w:tabs>
                <w:tab w:val="left" w:pos="3650"/>
                <w:tab w:val="center" w:pos="4680"/>
              </w:tabs>
              <w:rPr>
                <w:sz w:val="24"/>
                <w:szCs w:val="24"/>
              </w:rPr>
            </w:pPr>
          </w:p>
        </w:tc>
        <w:tc>
          <w:tcPr>
            <w:tcW w:w="3597" w:type="dxa"/>
          </w:tcPr>
          <w:p w:rsidR="00F81B7A" w:rsidRDefault="00256FC0" w:rsidP="00506F60">
            <w:pPr>
              <w:tabs>
                <w:tab w:val="left" w:pos="3650"/>
                <w:tab w:val="center" w:pos="4680"/>
              </w:tabs>
              <w:rPr>
                <w:sz w:val="24"/>
                <w:szCs w:val="24"/>
              </w:rPr>
            </w:pPr>
          </w:p>
        </w:tc>
        <w:tc>
          <w:tcPr>
            <w:tcW w:w="3597" w:type="dxa"/>
          </w:tcPr>
          <w:p w:rsidR="00F81B7A" w:rsidRDefault="00256FC0" w:rsidP="00506F60">
            <w:pPr>
              <w:tabs>
                <w:tab w:val="left" w:pos="3650"/>
                <w:tab w:val="center" w:pos="4680"/>
              </w:tabs>
              <w:rPr>
                <w:sz w:val="24"/>
                <w:szCs w:val="24"/>
              </w:rPr>
            </w:pPr>
          </w:p>
        </w:tc>
      </w:tr>
      <w:tr w:rsidR="00F81B7A" w:rsidTr="00506F60">
        <w:tc>
          <w:tcPr>
            <w:tcW w:w="3596" w:type="dxa"/>
          </w:tcPr>
          <w:p w:rsidR="00F81B7A" w:rsidRDefault="00256FC0" w:rsidP="00506F60">
            <w:pPr>
              <w:tabs>
                <w:tab w:val="left" w:pos="3650"/>
                <w:tab w:val="center" w:pos="4680"/>
              </w:tabs>
              <w:rPr>
                <w:sz w:val="24"/>
                <w:szCs w:val="24"/>
              </w:rPr>
            </w:pPr>
          </w:p>
        </w:tc>
        <w:tc>
          <w:tcPr>
            <w:tcW w:w="3597" w:type="dxa"/>
          </w:tcPr>
          <w:p w:rsidR="00F81B7A" w:rsidRDefault="00256FC0" w:rsidP="00506F60">
            <w:pPr>
              <w:tabs>
                <w:tab w:val="left" w:pos="3650"/>
                <w:tab w:val="center" w:pos="4680"/>
              </w:tabs>
              <w:rPr>
                <w:sz w:val="24"/>
                <w:szCs w:val="24"/>
              </w:rPr>
            </w:pPr>
          </w:p>
        </w:tc>
        <w:tc>
          <w:tcPr>
            <w:tcW w:w="3597" w:type="dxa"/>
          </w:tcPr>
          <w:p w:rsidR="00F81B7A" w:rsidRDefault="00256FC0" w:rsidP="00506F60">
            <w:pPr>
              <w:tabs>
                <w:tab w:val="left" w:pos="3650"/>
                <w:tab w:val="center" w:pos="4680"/>
              </w:tabs>
              <w:rPr>
                <w:sz w:val="24"/>
                <w:szCs w:val="24"/>
              </w:rPr>
            </w:pPr>
          </w:p>
        </w:tc>
      </w:tr>
      <w:tr w:rsidR="00AB1297" w:rsidTr="00506F60">
        <w:tc>
          <w:tcPr>
            <w:tcW w:w="3596" w:type="dxa"/>
          </w:tcPr>
          <w:p w:rsidR="00AB1297" w:rsidRDefault="00256FC0" w:rsidP="00506F60">
            <w:pPr>
              <w:tabs>
                <w:tab w:val="left" w:pos="3650"/>
                <w:tab w:val="center" w:pos="4680"/>
              </w:tabs>
              <w:rPr>
                <w:sz w:val="24"/>
                <w:szCs w:val="24"/>
              </w:rPr>
            </w:pPr>
          </w:p>
        </w:tc>
        <w:tc>
          <w:tcPr>
            <w:tcW w:w="3597" w:type="dxa"/>
          </w:tcPr>
          <w:p w:rsidR="00AB1297" w:rsidRDefault="00256FC0" w:rsidP="00506F60">
            <w:pPr>
              <w:tabs>
                <w:tab w:val="left" w:pos="3650"/>
                <w:tab w:val="center" w:pos="4680"/>
              </w:tabs>
              <w:rPr>
                <w:sz w:val="24"/>
                <w:szCs w:val="24"/>
              </w:rPr>
            </w:pPr>
          </w:p>
        </w:tc>
        <w:tc>
          <w:tcPr>
            <w:tcW w:w="3597" w:type="dxa"/>
          </w:tcPr>
          <w:p w:rsidR="00AB1297" w:rsidRDefault="00256FC0" w:rsidP="00506F60">
            <w:pPr>
              <w:tabs>
                <w:tab w:val="left" w:pos="3650"/>
                <w:tab w:val="center" w:pos="4680"/>
              </w:tabs>
              <w:rPr>
                <w:sz w:val="24"/>
                <w:szCs w:val="24"/>
              </w:rPr>
            </w:pPr>
          </w:p>
        </w:tc>
      </w:tr>
    </w:tbl>
    <w:p w:rsidR="008E41B6" w:rsidRDefault="00256FC0" w:rsidP="00506F60">
      <w:pPr>
        <w:tabs>
          <w:tab w:val="left" w:pos="3650"/>
          <w:tab w:val="center" w:pos="4680"/>
        </w:tabs>
        <w:spacing w:after="0" w:line="240" w:lineRule="auto"/>
        <w:rPr>
          <w:sz w:val="24"/>
          <w:szCs w:val="24"/>
        </w:rPr>
      </w:pPr>
    </w:p>
    <w:p w:rsidR="008E41B6" w:rsidRDefault="00256FC0"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506F60" w:rsidRDefault="005360AE"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5360AE"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5360AE" w:rsidP="00FD070C">
            <w:pPr>
              <w:rPr>
                <w:b/>
                <w:sz w:val="28"/>
                <w:szCs w:val="28"/>
              </w:rPr>
            </w:pPr>
            <w:r>
              <w:rPr>
                <w:b/>
                <w:sz w:val="28"/>
                <w:szCs w:val="28"/>
              </w:rPr>
              <w:t>Notes</w:t>
            </w:r>
          </w:p>
        </w:tc>
      </w:tr>
      <w:tr w:rsidR="00A81DDF" w:rsidRPr="002E5ACE" w:rsidTr="002E5ACE">
        <w:tc>
          <w:tcPr>
            <w:tcW w:w="3775" w:type="dxa"/>
            <w:shd w:val="clear" w:color="auto" w:fill="auto"/>
          </w:tcPr>
          <w:p w:rsidR="00A81DDF" w:rsidRDefault="00A53778" w:rsidP="004B085F">
            <w:pPr>
              <w:rPr>
                <w:sz w:val="24"/>
                <w:szCs w:val="24"/>
              </w:rPr>
            </w:pPr>
            <w:r>
              <w:rPr>
                <w:sz w:val="24"/>
                <w:szCs w:val="24"/>
              </w:rPr>
              <w:t xml:space="preserve">Professional Development </w:t>
            </w:r>
            <w:r w:rsidR="004B085F">
              <w:rPr>
                <w:sz w:val="24"/>
                <w:szCs w:val="24"/>
              </w:rPr>
              <w:t>Template</w:t>
            </w:r>
          </w:p>
        </w:tc>
        <w:tc>
          <w:tcPr>
            <w:tcW w:w="7015" w:type="dxa"/>
            <w:shd w:val="clear" w:color="auto" w:fill="auto"/>
          </w:tcPr>
          <w:p w:rsidR="004B085F" w:rsidRDefault="004B085F" w:rsidP="004B085F">
            <w:r>
              <w:t xml:space="preserve">Create a “cheat sheet” or a “guide” that would accompany the PD template for programs to utilize when completing the form. The guide would provide examples of each category, explain each category and allow programs to better understand how to categorize their training. Changing the “drop down” bottom denoting the type of PD to allow for multiple types of training in one line. </w:t>
            </w:r>
          </w:p>
          <w:p w:rsidR="00A81DDF" w:rsidRPr="00C04342" w:rsidRDefault="00C04342" w:rsidP="00286264">
            <w:pPr>
              <w:rPr>
                <w:i/>
                <w:sz w:val="24"/>
                <w:szCs w:val="24"/>
              </w:rPr>
            </w:pPr>
            <w:r w:rsidRPr="00C04342">
              <w:rPr>
                <w:i/>
                <w:sz w:val="24"/>
                <w:szCs w:val="24"/>
              </w:rPr>
              <w:t>The PD form is important for federal documentation but also to look for synergies on PD to align resources, etc.</w:t>
            </w:r>
            <w:r w:rsidR="00DF6B7B">
              <w:rPr>
                <w:i/>
                <w:sz w:val="24"/>
                <w:szCs w:val="24"/>
              </w:rPr>
              <w:t xml:space="preserve"> Next Steps: IAA create cheat sheet for review by PD Committee</w:t>
            </w:r>
          </w:p>
        </w:tc>
      </w:tr>
      <w:tr w:rsidR="00456BEF" w:rsidRPr="002E5ACE" w:rsidTr="002E5ACE">
        <w:tc>
          <w:tcPr>
            <w:tcW w:w="3775" w:type="dxa"/>
            <w:shd w:val="clear" w:color="auto" w:fill="auto"/>
          </w:tcPr>
          <w:p w:rsidR="00456BEF" w:rsidRDefault="00456BEF" w:rsidP="003F265F">
            <w:pPr>
              <w:rPr>
                <w:sz w:val="24"/>
                <w:szCs w:val="24"/>
              </w:rPr>
            </w:pPr>
            <w:r>
              <w:rPr>
                <w:sz w:val="24"/>
                <w:szCs w:val="24"/>
              </w:rPr>
              <w:t>Impact Afterschool Conference</w:t>
            </w:r>
          </w:p>
        </w:tc>
        <w:tc>
          <w:tcPr>
            <w:tcW w:w="7015" w:type="dxa"/>
            <w:shd w:val="clear" w:color="auto" w:fill="auto"/>
          </w:tcPr>
          <w:p w:rsidR="00456BEF" w:rsidRPr="00C04342" w:rsidRDefault="00456BEF" w:rsidP="00286264">
            <w:pPr>
              <w:rPr>
                <w:i/>
                <w:sz w:val="24"/>
                <w:szCs w:val="24"/>
              </w:rPr>
            </w:pPr>
            <w:r w:rsidRPr="00C04342">
              <w:rPr>
                <w:i/>
                <w:sz w:val="24"/>
                <w:szCs w:val="24"/>
              </w:rPr>
              <w:t>Ask for feedback on new location and Monday/Tuesday dates</w:t>
            </w:r>
          </w:p>
          <w:p w:rsidR="00103BA2" w:rsidRPr="00C04342" w:rsidRDefault="00DF6B7B" w:rsidP="00286264">
            <w:pPr>
              <w:rPr>
                <w:i/>
                <w:sz w:val="24"/>
                <w:szCs w:val="24"/>
              </w:rPr>
            </w:pPr>
            <w:r>
              <w:rPr>
                <w:i/>
                <w:sz w:val="24"/>
                <w:szCs w:val="24"/>
              </w:rPr>
              <w:t xml:space="preserve">-Preference is for latter part of the week since many people play a pivotal role in the clubs and Mondays are an important day. Worry about missing Mondays. </w:t>
            </w:r>
          </w:p>
          <w:p w:rsidR="00103BA2" w:rsidRDefault="00DF6B7B" w:rsidP="00286264">
            <w:pPr>
              <w:rPr>
                <w:sz w:val="24"/>
                <w:szCs w:val="24"/>
              </w:rPr>
            </w:pPr>
            <w:r>
              <w:rPr>
                <w:i/>
                <w:sz w:val="24"/>
                <w:szCs w:val="24"/>
              </w:rPr>
              <w:t xml:space="preserve">-They </w:t>
            </w:r>
            <w:r w:rsidR="00103BA2" w:rsidRPr="00C04342">
              <w:rPr>
                <w:i/>
                <w:sz w:val="24"/>
                <w:szCs w:val="24"/>
              </w:rPr>
              <w:t>like</w:t>
            </w:r>
            <w:r>
              <w:rPr>
                <w:i/>
                <w:sz w:val="24"/>
                <w:szCs w:val="24"/>
              </w:rPr>
              <w:t>d</w:t>
            </w:r>
            <w:r w:rsidR="00103BA2" w:rsidRPr="00C04342">
              <w:rPr>
                <w:i/>
                <w:sz w:val="24"/>
                <w:szCs w:val="24"/>
              </w:rPr>
              <w:t xml:space="preserve"> the idea of location change IF it is </w:t>
            </w:r>
            <w:r>
              <w:rPr>
                <w:i/>
                <w:sz w:val="24"/>
                <w:szCs w:val="24"/>
              </w:rPr>
              <w:t>close by for out of town guests</w:t>
            </w:r>
          </w:p>
        </w:tc>
      </w:tr>
      <w:tr w:rsidR="00103BA2" w:rsidRPr="002E5ACE" w:rsidTr="00396969">
        <w:tc>
          <w:tcPr>
            <w:tcW w:w="3775" w:type="dxa"/>
            <w:shd w:val="clear" w:color="auto" w:fill="auto"/>
          </w:tcPr>
          <w:p w:rsidR="00103BA2" w:rsidRPr="003F265F" w:rsidRDefault="00103BA2" w:rsidP="00396969">
            <w:pPr>
              <w:rPr>
                <w:sz w:val="24"/>
                <w:szCs w:val="24"/>
              </w:rPr>
            </w:pPr>
            <w:r>
              <w:rPr>
                <w:sz w:val="24"/>
                <w:szCs w:val="24"/>
              </w:rPr>
              <w:t>Best Practice Webinar – Idea Solicitation (June)</w:t>
            </w:r>
          </w:p>
        </w:tc>
        <w:tc>
          <w:tcPr>
            <w:tcW w:w="7015" w:type="dxa"/>
            <w:shd w:val="clear" w:color="auto" w:fill="auto"/>
          </w:tcPr>
          <w:p w:rsidR="00103BA2" w:rsidRPr="00C04342" w:rsidRDefault="00DF6B7B" w:rsidP="00396969">
            <w:pPr>
              <w:rPr>
                <w:i/>
                <w:sz w:val="24"/>
                <w:szCs w:val="24"/>
              </w:rPr>
            </w:pPr>
            <w:r>
              <w:rPr>
                <w:i/>
                <w:sz w:val="24"/>
                <w:szCs w:val="24"/>
              </w:rPr>
              <w:t>-</w:t>
            </w:r>
            <w:r w:rsidR="00103BA2" w:rsidRPr="00C04342">
              <w:rPr>
                <w:i/>
                <w:sz w:val="24"/>
                <w:szCs w:val="24"/>
              </w:rPr>
              <w:t>GPRA, Staff Shortages and Staff Retention</w:t>
            </w:r>
          </w:p>
          <w:p w:rsidR="00103BA2" w:rsidRPr="00C04342" w:rsidRDefault="00DF6B7B" w:rsidP="00396969">
            <w:pPr>
              <w:rPr>
                <w:i/>
                <w:sz w:val="24"/>
                <w:szCs w:val="24"/>
              </w:rPr>
            </w:pPr>
            <w:r>
              <w:rPr>
                <w:i/>
                <w:sz w:val="24"/>
                <w:szCs w:val="24"/>
              </w:rPr>
              <w:t>-Staff noted that some are off contract in June so it may not be well attended.</w:t>
            </w:r>
          </w:p>
          <w:p w:rsidR="00C04342" w:rsidRPr="003F265F" w:rsidRDefault="00DF6B7B" w:rsidP="00396969">
            <w:pPr>
              <w:rPr>
                <w:sz w:val="24"/>
                <w:szCs w:val="24"/>
              </w:rPr>
            </w:pPr>
            <w:r>
              <w:rPr>
                <w:i/>
                <w:sz w:val="24"/>
                <w:szCs w:val="24"/>
              </w:rPr>
              <w:t>-</w:t>
            </w:r>
            <w:r w:rsidR="00C04342" w:rsidRPr="00C04342">
              <w:rPr>
                <w:i/>
                <w:sz w:val="24"/>
                <w:szCs w:val="24"/>
              </w:rPr>
              <w:t>Mental Health – Address for Staff and Students</w:t>
            </w:r>
          </w:p>
        </w:tc>
      </w:tr>
      <w:tr w:rsidR="00D84C4C" w:rsidRPr="002E5ACE" w:rsidTr="002E5ACE">
        <w:tc>
          <w:tcPr>
            <w:tcW w:w="3775" w:type="dxa"/>
            <w:shd w:val="clear" w:color="auto" w:fill="auto"/>
          </w:tcPr>
          <w:p w:rsidR="00D84C4C" w:rsidRPr="003F265F" w:rsidRDefault="005360AE" w:rsidP="00FD070C">
            <w:pPr>
              <w:rPr>
                <w:sz w:val="24"/>
                <w:szCs w:val="24"/>
              </w:rPr>
            </w:pPr>
            <w:r w:rsidRPr="003F265F">
              <w:rPr>
                <w:sz w:val="24"/>
                <w:szCs w:val="24"/>
              </w:rPr>
              <w:t>Successes/Barriers and General Sharing</w:t>
            </w:r>
          </w:p>
        </w:tc>
        <w:tc>
          <w:tcPr>
            <w:tcW w:w="7015" w:type="dxa"/>
            <w:shd w:val="clear" w:color="auto" w:fill="auto"/>
          </w:tcPr>
          <w:p w:rsidR="00D84C4C" w:rsidRPr="00C04342" w:rsidRDefault="00DF6B7B" w:rsidP="00AA096F">
            <w:pPr>
              <w:rPr>
                <w:i/>
                <w:sz w:val="24"/>
                <w:szCs w:val="24"/>
              </w:rPr>
            </w:pPr>
            <w:r>
              <w:rPr>
                <w:i/>
                <w:sz w:val="24"/>
                <w:szCs w:val="24"/>
              </w:rPr>
              <w:t>-</w:t>
            </w:r>
            <w:r w:rsidR="00103BA2" w:rsidRPr="00C04342">
              <w:rPr>
                <w:i/>
                <w:sz w:val="24"/>
                <w:szCs w:val="24"/>
              </w:rPr>
              <w:t>Staff Retention</w:t>
            </w:r>
          </w:p>
          <w:p w:rsidR="00103BA2" w:rsidRPr="003F265F" w:rsidRDefault="00DF6B7B" w:rsidP="00AA096F">
            <w:pPr>
              <w:rPr>
                <w:sz w:val="24"/>
                <w:szCs w:val="24"/>
              </w:rPr>
            </w:pPr>
            <w:r>
              <w:rPr>
                <w:i/>
                <w:sz w:val="24"/>
                <w:szCs w:val="24"/>
              </w:rPr>
              <w:t>-</w:t>
            </w:r>
            <w:r w:rsidR="00103BA2" w:rsidRPr="00C04342">
              <w:rPr>
                <w:i/>
                <w:sz w:val="24"/>
                <w:szCs w:val="24"/>
              </w:rPr>
              <w:t>Can hourly rate be increased since carryover is only 15%?</w:t>
            </w:r>
            <w:r w:rsidR="00C04342" w:rsidRPr="00C04342">
              <w:rPr>
                <w:i/>
                <w:sz w:val="24"/>
                <w:szCs w:val="24"/>
              </w:rPr>
              <w:t xml:space="preserve"> Can pay time and a half. (Just remember it can’t be promised as sustainable or district doesn’t allow overtime)</w:t>
            </w:r>
          </w:p>
        </w:tc>
      </w:tr>
      <w:tr w:rsidR="00730B2F" w:rsidRPr="002E5ACE" w:rsidTr="002E5ACE">
        <w:tc>
          <w:tcPr>
            <w:tcW w:w="3775" w:type="dxa"/>
            <w:shd w:val="clear" w:color="auto" w:fill="auto"/>
          </w:tcPr>
          <w:p w:rsidR="00730B2F" w:rsidRPr="003F265F" w:rsidRDefault="005360AE" w:rsidP="00FD070C">
            <w:pPr>
              <w:rPr>
                <w:sz w:val="24"/>
                <w:szCs w:val="24"/>
              </w:rPr>
            </w:pPr>
            <w:bookmarkStart w:id="1" w:name="_GoBack" w:colFirst="1" w:colLast="1"/>
            <w:r w:rsidRPr="003F265F">
              <w:rPr>
                <w:sz w:val="24"/>
                <w:szCs w:val="24"/>
              </w:rPr>
              <w:t>Remote/Virtual PD Opportunities</w:t>
            </w:r>
          </w:p>
        </w:tc>
        <w:tc>
          <w:tcPr>
            <w:tcW w:w="7015" w:type="dxa"/>
            <w:shd w:val="clear" w:color="auto" w:fill="auto"/>
          </w:tcPr>
          <w:p w:rsidR="00F220C5" w:rsidRPr="00DF6B7B" w:rsidRDefault="00DF6B7B" w:rsidP="00DF6B7B">
            <w:pPr>
              <w:rPr>
                <w:i/>
              </w:rPr>
            </w:pPr>
            <w:r w:rsidRPr="00DF6B7B">
              <w:rPr>
                <w:i/>
              </w:rPr>
              <w:t>-Vic shared a website that had some excellent mental health resources.</w:t>
            </w:r>
          </w:p>
        </w:tc>
      </w:tr>
      <w:bookmarkEnd w:id="1"/>
    </w:tbl>
    <w:p w:rsidR="00FD070C" w:rsidRDefault="00256FC0" w:rsidP="00506F60">
      <w:pPr>
        <w:pBdr>
          <w:top w:val="nil"/>
          <w:left w:val="nil"/>
          <w:bottom w:val="nil"/>
          <w:right w:val="nil"/>
          <w:between w:val="nil"/>
        </w:pBdr>
        <w:spacing w:after="0"/>
        <w:jc w:val="center"/>
        <w:rPr>
          <w:b/>
          <w:sz w:val="28"/>
          <w:szCs w:val="28"/>
        </w:rPr>
      </w:pPr>
    </w:p>
    <w:p w:rsidR="003F265F" w:rsidRDefault="00256FC0" w:rsidP="00506F60">
      <w:pPr>
        <w:pBdr>
          <w:top w:val="nil"/>
          <w:left w:val="nil"/>
          <w:bottom w:val="nil"/>
          <w:right w:val="nil"/>
          <w:between w:val="nil"/>
        </w:pBdr>
        <w:spacing w:after="0"/>
        <w:jc w:val="center"/>
        <w:rPr>
          <w:b/>
          <w:sz w:val="28"/>
          <w:szCs w:val="28"/>
        </w:rPr>
      </w:pPr>
    </w:p>
    <w:p w:rsidR="003F265F" w:rsidRDefault="00256FC0" w:rsidP="00506F60">
      <w:pPr>
        <w:pBdr>
          <w:top w:val="nil"/>
          <w:left w:val="nil"/>
          <w:bottom w:val="nil"/>
          <w:right w:val="nil"/>
          <w:between w:val="nil"/>
        </w:pBdr>
        <w:spacing w:after="0"/>
        <w:jc w:val="center"/>
        <w:rPr>
          <w:b/>
          <w:sz w:val="28"/>
          <w:szCs w:val="28"/>
        </w:rPr>
      </w:pPr>
    </w:p>
    <w:p w:rsidR="00506F60" w:rsidRDefault="005360AE" w:rsidP="00506F60">
      <w:pPr>
        <w:pBdr>
          <w:top w:val="nil"/>
          <w:left w:val="nil"/>
          <w:bottom w:val="nil"/>
          <w:right w:val="nil"/>
          <w:between w:val="nil"/>
        </w:pBdr>
        <w:spacing w:after="0"/>
        <w:jc w:val="center"/>
        <w:rPr>
          <w:b/>
          <w:sz w:val="28"/>
          <w:szCs w:val="28"/>
        </w:rPr>
      </w:pPr>
      <w:r>
        <w:rPr>
          <w:b/>
          <w:sz w:val="28"/>
          <w:szCs w:val="28"/>
        </w:rPr>
        <w:t>WORK PLAN</w:t>
      </w:r>
    </w:p>
    <w:p w:rsidR="00506F60" w:rsidRDefault="00256FC0" w:rsidP="00506F60">
      <w:pPr>
        <w:pBdr>
          <w:top w:val="nil"/>
          <w:left w:val="nil"/>
          <w:bottom w:val="nil"/>
          <w:right w:val="nil"/>
          <w:between w:val="nil"/>
        </w:pBdr>
        <w:spacing w:after="0"/>
        <w:rPr>
          <w:b/>
          <w:sz w:val="28"/>
          <w:szCs w:val="28"/>
        </w:rPr>
      </w:pPr>
    </w:p>
    <w:tbl>
      <w:tblPr>
        <w:tblStyle w:val="TableGrid"/>
        <w:tblW w:w="0" w:type="auto"/>
        <w:jc w:val="center"/>
        <w:tblLook w:val="04A0" w:firstRow="1" w:lastRow="0" w:firstColumn="1" w:lastColumn="0" w:noHBand="0" w:noVBand="1"/>
      </w:tblPr>
      <w:tblGrid>
        <w:gridCol w:w="1876"/>
        <w:gridCol w:w="2328"/>
        <w:gridCol w:w="1443"/>
        <w:gridCol w:w="2306"/>
        <w:gridCol w:w="2837"/>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256FC0" w:rsidP="00417A2D">
            <w:pPr>
              <w:rPr>
                <w:rFonts w:cs="Arial"/>
                <w:szCs w:val="24"/>
              </w:rPr>
            </w:pPr>
          </w:p>
        </w:tc>
        <w:tc>
          <w:tcPr>
            <w:tcW w:w="2458" w:type="dxa"/>
            <w:shd w:val="clear" w:color="auto" w:fill="auto"/>
            <w:vAlign w:val="center"/>
          </w:tcPr>
          <w:p w:rsidR="00506F60" w:rsidRPr="00275E7E" w:rsidRDefault="00256FC0" w:rsidP="00417A2D">
            <w:pPr>
              <w:rPr>
                <w:rFonts w:cs="Arial"/>
                <w:szCs w:val="24"/>
              </w:rPr>
            </w:pPr>
          </w:p>
        </w:tc>
        <w:tc>
          <w:tcPr>
            <w:tcW w:w="1445" w:type="dxa"/>
            <w:shd w:val="clear" w:color="auto" w:fill="auto"/>
            <w:vAlign w:val="center"/>
          </w:tcPr>
          <w:p w:rsidR="00EB14D4" w:rsidRPr="00275E7E" w:rsidRDefault="00256FC0" w:rsidP="00417A2D">
            <w:pPr>
              <w:rPr>
                <w:rFonts w:cs="Arial"/>
                <w:szCs w:val="24"/>
              </w:rPr>
            </w:pPr>
          </w:p>
        </w:tc>
        <w:tc>
          <w:tcPr>
            <w:tcW w:w="2418" w:type="dxa"/>
            <w:shd w:val="clear" w:color="auto" w:fill="auto"/>
            <w:vAlign w:val="center"/>
          </w:tcPr>
          <w:p w:rsidR="00506F60" w:rsidRPr="00275E7E" w:rsidRDefault="00256FC0" w:rsidP="00417A2D">
            <w:pPr>
              <w:rPr>
                <w:rFonts w:cs="Arial"/>
                <w:szCs w:val="24"/>
              </w:rPr>
            </w:pPr>
          </w:p>
        </w:tc>
        <w:tc>
          <w:tcPr>
            <w:tcW w:w="2934" w:type="dxa"/>
            <w:shd w:val="clear" w:color="auto" w:fill="auto"/>
            <w:vAlign w:val="center"/>
          </w:tcPr>
          <w:p w:rsidR="00506F60" w:rsidRPr="00275E7E" w:rsidRDefault="00256FC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256FC0"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256FC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256FC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256FC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256FC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256FC0"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256FC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256FC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256FC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256FC0" w:rsidP="00417A2D">
            <w:pPr>
              <w:rPr>
                <w:rFonts w:cs="Arial"/>
                <w:szCs w:val="24"/>
              </w:rPr>
            </w:pPr>
          </w:p>
        </w:tc>
      </w:tr>
    </w:tbl>
    <w:p w:rsidR="00506F60" w:rsidRDefault="00256FC0" w:rsidP="00506F60">
      <w:pPr>
        <w:pBdr>
          <w:top w:val="nil"/>
          <w:left w:val="nil"/>
          <w:bottom w:val="nil"/>
          <w:right w:val="nil"/>
          <w:between w:val="nil"/>
        </w:pBdr>
        <w:spacing w:after="0"/>
        <w:rPr>
          <w:b/>
          <w:sz w:val="28"/>
          <w:szCs w:val="28"/>
        </w:rPr>
      </w:pPr>
    </w:p>
    <w:p w:rsidR="00D96BDE" w:rsidRDefault="005360AE" w:rsidP="00506F60">
      <w:pPr>
        <w:pBdr>
          <w:top w:val="nil"/>
          <w:left w:val="nil"/>
          <w:bottom w:val="nil"/>
          <w:right w:val="nil"/>
          <w:between w:val="nil"/>
        </w:pBdr>
        <w:spacing w:after="0"/>
        <w:rPr>
          <w:b/>
          <w:color w:val="000000"/>
          <w:sz w:val="28"/>
          <w:szCs w:val="28"/>
        </w:rPr>
      </w:pPr>
      <w:r>
        <w:rPr>
          <w:b/>
          <w:color w:val="000000"/>
          <w:sz w:val="28"/>
          <w:szCs w:val="28"/>
        </w:rPr>
        <w:t xml:space="preserve">NEXT MEETING DATE: </w:t>
      </w:r>
      <w:r w:rsidR="00A53778">
        <w:rPr>
          <w:b/>
          <w:color w:val="000000"/>
          <w:sz w:val="28"/>
          <w:szCs w:val="28"/>
        </w:rPr>
        <w:t>June 3</w:t>
      </w:r>
      <w:r>
        <w:rPr>
          <w:b/>
          <w:color w:val="000000"/>
          <w:sz w:val="28"/>
          <w:szCs w:val="28"/>
        </w:rPr>
        <w:t>, 202</w:t>
      </w:r>
      <w:r w:rsidR="0016550F">
        <w:rPr>
          <w:b/>
          <w:color w:val="000000"/>
          <w:sz w:val="28"/>
          <w:szCs w:val="28"/>
        </w:rPr>
        <w:t>2</w:t>
      </w:r>
    </w:p>
    <w:p w:rsidR="00506F60" w:rsidRDefault="005360AE"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8"/>
      <w:head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C0" w:rsidRDefault="00256FC0">
      <w:pPr>
        <w:spacing w:after="0" w:line="240" w:lineRule="auto"/>
      </w:pPr>
      <w:r>
        <w:separator/>
      </w:r>
    </w:p>
  </w:endnote>
  <w:endnote w:type="continuationSeparator" w:id="0">
    <w:p w:rsidR="00256FC0" w:rsidRDefault="0025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C0" w:rsidRDefault="00256FC0">
      <w:pPr>
        <w:spacing w:after="0" w:line="240" w:lineRule="auto"/>
      </w:pPr>
      <w:r>
        <w:separator/>
      </w:r>
    </w:p>
  </w:footnote>
  <w:footnote w:type="continuationSeparator" w:id="0">
    <w:p w:rsidR="00256FC0" w:rsidRDefault="0025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9D" w:rsidRDefault="00256FC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9D" w:rsidRDefault="005360AE"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4E8"/>
    <w:multiLevelType w:val="hybridMultilevel"/>
    <w:tmpl w:val="D14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602"/>
    <w:multiLevelType w:val="hybridMultilevel"/>
    <w:tmpl w:val="C73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FC19DE"/>
    <w:multiLevelType w:val="hybridMultilevel"/>
    <w:tmpl w:val="FDB4721E"/>
    <w:lvl w:ilvl="0" w:tplc="7424EBA2">
      <w:start w:val="1"/>
      <w:numFmt w:val="decimal"/>
      <w:lvlText w:val="%1."/>
      <w:lvlJc w:val="left"/>
      <w:pPr>
        <w:ind w:left="720" w:hanging="360"/>
      </w:pPr>
    </w:lvl>
    <w:lvl w:ilvl="1" w:tplc="5F944F78">
      <w:start w:val="1"/>
      <w:numFmt w:val="decimal"/>
      <w:lvlText w:val="%2."/>
      <w:lvlJc w:val="left"/>
      <w:pPr>
        <w:ind w:left="1440" w:hanging="1080"/>
      </w:pPr>
    </w:lvl>
    <w:lvl w:ilvl="2" w:tplc="0686B25A">
      <w:start w:val="1"/>
      <w:numFmt w:val="decimal"/>
      <w:lvlText w:val="%3."/>
      <w:lvlJc w:val="left"/>
      <w:pPr>
        <w:ind w:left="2160" w:hanging="1980"/>
      </w:pPr>
    </w:lvl>
    <w:lvl w:ilvl="3" w:tplc="DA126262">
      <w:start w:val="1"/>
      <w:numFmt w:val="decimal"/>
      <w:lvlText w:val="%4."/>
      <w:lvlJc w:val="left"/>
      <w:pPr>
        <w:ind w:left="2880" w:hanging="2520"/>
      </w:pPr>
    </w:lvl>
    <w:lvl w:ilvl="4" w:tplc="E97AAD00">
      <w:start w:val="1"/>
      <w:numFmt w:val="decimal"/>
      <w:lvlText w:val="%5."/>
      <w:lvlJc w:val="left"/>
      <w:pPr>
        <w:ind w:left="3600" w:hanging="3240"/>
      </w:pPr>
    </w:lvl>
    <w:lvl w:ilvl="5" w:tplc="49F8160A">
      <w:start w:val="1"/>
      <w:numFmt w:val="decimal"/>
      <w:lvlText w:val="%6."/>
      <w:lvlJc w:val="left"/>
      <w:pPr>
        <w:ind w:left="4320" w:hanging="4140"/>
      </w:pPr>
    </w:lvl>
    <w:lvl w:ilvl="6" w:tplc="BE6CBDC6">
      <w:start w:val="1"/>
      <w:numFmt w:val="decimal"/>
      <w:lvlText w:val="%7."/>
      <w:lvlJc w:val="left"/>
      <w:pPr>
        <w:ind w:left="5040" w:hanging="4680"/>
      </w:pPr>
    </w:lvl>
    <w:lvl w:ilvl="7" w:tplc="F25899CE">
      <w:start w:val="1"/>
      <w:numFmt w:val="decimal"/>
      <w:lvlText w:val="%8."/>
      <w:lvlJc w:val="left"/>
      <w:pPr>
        <w:ind w:left="5760" w:hanging="5400"/>
      </w:pPr>
    </w:lvl>
    <w:lvl w:ilvl="8" w:tplc="EE5E228C">
      <w:start w:val="1"/>
      <w:numFmt w:val="decimal"/>
      <w:lvlText w:val="%9."/>
      <w:lvlJc w:val="left"/>
      <w:pPr>
        <w:ind w:left="6480" w:hanging="6300"/>
      </w:pPr>
    </w:lvl>
  </w:abstractNum>
  <w:abstractNum w:abstractNumId="9" w15:restartNumberingAfterBreak="0">
    <w:nsid w:val="4B6D4741"/>
    <w:multiLevelType w:val="hybridMultilevel"/>
    <w:tmpl w:val="759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72403"/>
    <w:multiLevelType w:val="hybridMultilevel"/>
    <w:tmpl w:val="19B452F8"/>
    <w:lvl w:ilvl="0" w:tplc="F90CE1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64789"/>
    <w:multiLevelType w:val="hybridMultilevel"/>
    <w:tmpl w:val="2A3811F6"/>
    <w:lvl w:ilvl="0" w:tplc="1B363B10">
      <w:start w:val="1"/>
      <w:numFmt w:val="bullet"/>
      <w:lvlText w:val="●"/>
      <w:lvlJc w:val="left"/>
      <w:pPr>
        <w:ind w:left="720" w:hanging="360"/>
      </w:pPr>
      <w:rPr>
        <w:rFonts w:ascii="Noto Sans Symbols" w:eastAsia="Noto Sans Symbols" w:hAnsi="Noto Sans Symbols" w:cs="Noto Sans Symbols"/>
        <w:sz w:val="20"/>
        <w:szCs w:val="20"/>
      </w:rPr>
    </w:lvl>
    <w:lvl w:ilvl="1" w:tplc="64B60FAA">
      <w:start w:val="1"/>
      <w:numFmt w:val="bullet"/>
      <w:lvlText w:val="o"/>
      <w:lvlJc w:val="left"/>
      <w:pPr>
        <w:ind w:left="1440" w:hanging="360"/>
      </w:pPr>
      <w:rPr>
        <w:rFonts w:ascii="Courier New" w:eastAsia="Courier New" w:hAnsi="Courier New" w:cs="Courier New"/>
        <w:sz w:val="20"/>
        <w:szCs w:val="20"/>
      </w:rPr>
    </w:lvl>
    <w:lvl w:ilvl="2" w:tplc="33C47668">
      <w:start w:val="1"/>
      <w:numFmt w:val="bullet"/>
      <w:lvlText w:val="▪"/>
      <w:lvlJc w:val="left"/>
      <w:pPr>
        <w:ind w:left="2160" w:hanging="360"/>
      </w:pPr>
      <w:rPr>
        <w:rFonts w:ascii="Noto Sans Symbols" w:eastAsia="Noto Sans Symbols" w:hAnsi="Noto Sans Symbols" w:cs="Noto Sans Symbols"/>
        <w:sz w:val="20"/>
        <w:szCs w:val="20"/>
      </w:rPr>
    </w:lvl>
    <w:lvl w:ilvl="3" w:tplc="EF76360E">
      <w:start w:val="1"/>
      <w:numFmt w:val="bullet"/>
      <w:lvlText w:val="▪"/>
      <w:lvlJc w:val="left"/>
      <w:pPr>
        <w:ind w:left="2880" w:hanging="360"/>
      </w:pPr>
      <w:rPr>
        <w:rFonts w:ascii="Noto Sans Symbols" w:eastAsia="Noto Sans Symbols" w:hAnsi="Noto Sans Symbols" w:cs="Noto Sans Symbols"/>
        <w:sz w:val="20"/>
        <w:szCs w:val="20"/>
      </w:rPr>
    </w:lvl>
    <w:lvl w:ilvl="4" w:tplc="48428CF4">
      <w:start w:val="1"/>
      <w:numFmt w:val="bullet"/>
      <w:lvlText w:val="▪"/>
      <w:lvlJc w:val="left"/>
      <w:pPr>
        <w:ind w:left="3600" w:hanging="360"/>
      </w:pPr>
      <w:rPr>
        <w:rFonts w:ascii="Noto Sans Symbols" w:eastAsia="Noto Sans Symbols" w:hAnsi="Noto Sans Symbols" w:cs="Noto Sans Symbols"/>
        <w:sz w:val="20"/>
        <w:szCs w:val="20"/>
      </w:rPr>
    </w:lvl>
    <w:lvl w:ilvl="5" w:tplc="DC5A2542">
      <w:start w:val="1"/>
      <w:numFmt w:val="bullet"/>
      <w:lvlText w:val="▪"/>
      <w:lvlJc w:val="left"/>
      <w:pPr>
        <w:ind w:left="4320" w:hanging="360"/>
      </w:pPr>
      <w:rPr>
        <w:rFonts w:ascii="Noto Sans Symbols" w:eastAsia="Noto Sans Symbols" w:hAnsi="Noto Sans Symbols" w:cs="Noto Sans Symbols"/>
        <w:sz w:val="20"/>
        <w:szCs w:val="20"/>
      </w:rPr>
    </w:lvl>
    <w:lvl w:ilvl="6" w:tplc="B8FE9920">
      <w:start w:val="1"/>
      <w:numFmt w:val="bullet"/>
      <w:lvlText w:val="▪"/>
      <w:lvlJc w:val="left"/>
      <w:pPr>
        <w:ind w:left="5040" w:hanging="360"/>
      </w:pPr>
      <w:rPr>
        <w:rFonts w:ascii="Noto Sans Symbols" w:eastAsia="Noto Sans Symbols" w:hAnsi="Noto Sans Symbols" w:cs="Noto Sans Symbols"/>
        <w:sz w:val="20"/>
        <w:szCs w:val="20"/>
      </w:rPr>
    </w:lvl>
    <w:lvl w:ilvl="7" w:tplc="F104C584">
      <w:start w:val="1"/>
      <w:numFmt w:val="bullet"/>
      <w:lvlText w:val="▪"/>
      <w:lvlJc w:val="left"/>
      <w:pPr>
        <w:ind w:left="5760" w:hanging="360"/>
      </w:pPr>
      <w:rPr>
        <w:rFonts w:ascii="Noto Sans Symbols" w:eastAsia="Noto Sans Symbols" w:hAnsi="Noto Sans Symbols" w:cs="Noto Sans Symbols"/>
        <w:sz w:val="20"/>
        <w:szCs w:val="20"/>
      </w:rPr>
    </w:lvl>
    <w:lvl w:ilvl="8" w:tplc="0F7672F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E2ECA"/>
    <w:multiLevelType w:val="hybridMultilevel"/>
    <w:tmpl w:val="7C58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31C83"/>
    <w:multiLevelType w:val="hybridMultilevel"/>
    <w:tmpl w:val="28BE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7"/>
  </w:num>
  <w:num w:numId="5">
    <w:abstractNumId w:val="3"/>
  </w:num>
  <w:num w:numId="6">
    <w:abstractNumId w:val="1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4"/>
  </w:num>
  <w:num w:numId="12">
    <w:abstractNumId w:val="9"/>
  </w:num>
  <w:num w:numId="13">
    <w:abstractNumId w:val="1"/>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E8"/>
    <w:rsid w:val="00103BA2"/>
    <w:rsid w:val="001554E0"/>
    <w:rsid w:val="0016550F"/>
    <w:rsid w:val="001A5E70"/>
    <w:rsid w:val="001D7808"/>
    <w:rsid w:val="00253FA6"/>
    <w:rsid w:val="00256FC0"/>
    <w:rsid w:val="00286264"/>
    <w:rsid w:val="002E21A7"/>
    <w:rsid w:val="002E2A6D"/>
    <w:rsid w:val="00380419"/>
    <w:rsid w:val="004079A1"/>
    <w:rsid w:val="00456BEF"/>
    <w:rsid w:val="004A0DC1"/>
    <w:rsid w:val="004B085F"/>
    <w:rsid w:val="005360AE"/>
    <w:rsid w:val="00683A26"/>
    <w:rsid w:val="00837344"/>
    <w:rsid w:val="00876C8B"/>
    <w:rsid w:val="008A547F"/>
    <w:rsid w:val="00A53778"/>
    <w:rsid w:val="00A81DDF"/>
    <w:rsid w:val="00B05EA0"/>
    <w:rsid w:val="00B67D39"/>
    <w:rsid w:val="00C04342"/>
    <w:rsid w:val="00D1228C"/>
    <w:rsid w:val="00DF6B7B"/>
    <w:rsid w:val="00E130E8"/>
    <w:rsid w:val="00F220C5"/>
    <w:rsid w:val="00F5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E170"/>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783037120">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 w:id="1240336121">
      <w:bodyDiv w:val="1"/>
      <w:marLeft w:val="0"/>
      <w:marRight w:val="0"/>
      <w:marTop w:val="0"/>
      <w:marBottom w:val="0"/>
      <w:divBdr>
        <w:top w:val="none" w:sz="0" w:space="0" w:color="auto"/>
        <w:left w:val="none" w:sz="0" w:space="0" w:color="auto"/>
        <w:bottom w:val="none" w:sz="0" w:space="0" w:color="auto"/>
        <w:right w:val="none" w:sz="0" w:space="0" w:color="auto"/>
      </w:divBdr>
    </w:div>
    <w:div w:id="1361516664">
      <w:bodyDiv w:val="1"/>
      <w:marLeft w:val="0"/>
      <w:marRight w:val="0"/>
      <w:marTop w:val="0"/>
      <w:marBottom w:val="0"/>
      <w:divBdr>
        <w:top w:val="none" w:sz="0" w:space="0" w:color="auto"/>
        <w:left w:val="none" w:sz="0" w:space="0" w:color="auto"/>
        <w:bottom w:val="none" w:sz="0" w:space="0" w:color="auto"/>
        <w:right w:val="none" w:sz="0" w:space="0" w:color="auto"/>
      </w:divBdr>
    </w:div>
    <w:div w:id="213019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6441632428?pwd=NEZXNkk0c0hlNE9ZRlVTMlY1OTVQ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Jackie Norris</cp:lastModifiedBy>
  <cp:revision>2</cp:revision>
  <cp:lastPrinted>2019-11-01T13:51:00Z</cp:lastPrinted>
  <dcterms:created xsi:type="dcterms:W3CDTF">2022-04-01T14:54:00Z</dcterms:created>
  <dcterms:modified xsi:type="dcterms:W3CDTF">2022-04-01T14:54:00Z</dcterms:modified>
</cp:coreProperties>
</file>